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204D0D" w:rsidRDefault="00204D0D" w:rsidP="00101976">
      <w:pPr>
        <w:jc w:val="center"/>
        <w:rPr>
          <w:rFonts w:ascii="Agency FB" w:hAnsi="Agency FB"/>
          <w:sz w:val="96"/>
          <w:szCs w:val="96"/>
        </w:rPr>
      </w:pPr>
    </w:p>
    <w:p w:rsidR="00204D0D" w:rsidRDefault="00204D0D" w:rsidP="00101976">
      <w:pPr>
        <w:jc w:val="center"/>
        <w:rPr>
          <w:rFonts w:ascii="Agency FB" w:hAnsi="Agency FB"/>
          <w:sz w:val="96"/>
          <w:szCs w:val="96"/>
        </w:rPr>
      </w:pPr>
    </w:p>
    <w:p w:rsidR="00204D0D" w:rsidRDefault="00204D0D" w:rsidP="00101976">
      <w:pPr>
        <w:jc w:val="center"/>
        <w:rPr>
          <w:rFonts w:ascii="Agency FB" w:hAnsi="Agency FB"/>
          <w:sz w:val="96"/>
          <w:szCs w:val="96"/>
        </w:rPr>
      </w:pPr>
    </w:p>
    <w:p w:rsidR="00204D0D" w:rsidRDefault="00204D0D" w:rsidP="00101976">
      <w:pPr>
        <w:jc w:val="center"/>
        <w:rPr>
          <w:rFonts w:ascii="Agency FB" w:hAnsi="Agency FB"/>
          <w:sz w:val="96"/>
          <w:szCs w:val="96"/>
        </w:rPr>
      </w:pPr>
      <w:r>
        <w:rPr>
          <w:rFonts w:ascii="Agency FB" w:hAnsi="Agency FB"/>
          <w:sz w:val="96"/>
          <w:szCs w:val="96"/>
        </w:rPr>
        <w:t>Equality &amp; Diversity</w:t>
      </w:r>
    </w:p>
    <w:p w:rsidR="00204D0D" w:rsidRDefault="00204D0D" w:rsidP="00101976">
      <w:pPr>
        <w:jc w:val="center"/>
        <w:rPr>
          <w:rFonts w:ascii="Agency FB" w:hAnsi="Agency FB"/>
          <w:sz w:val="96"/>
          <w:szCs w:val="96"/>
        </w:rPr>
      </w:pPr>
      <w:r>
        <w:rPr>
          <w:rFonts w:ascii="Agency FB" w:hAnsi="Agency FB"/>
          <w:sz w:val="96"/>
          <w:szCs w:val="96"/>
        </w:rPr>
        <w:t>Policy</w:t>
      </w:r>
    </w:p>
    <w:p w:rsidR="00252616" w:rsidRDefault="00252616" w:rsidP="00101976">
      <w:pPr>
        <w:jc w:val="center"/>
        <w:rPr>
          <w:rFonts w:ascii="Agency FB" w:hAnsi="Agency FB"/>
          <w:sz w:val="96"/>
          <w:szCs w:val="96"/>
        </w:rPr>
      </w:pPr>
    </w:p>
    <w:p w:rsidR="00252616" w:rsidRDefault="00252616" w:rsidP="00101976">
      <w:pPr>
        <w:jc w:val="center"/>
        <w:rPr>
          <w:rFonts w:ascii="Agency FB" w:hAnsi="Agency FB"/>
          <w:sz w:val="96"/>
          <w:szCs w:val="96"/>
        </w:rPr>
      </w:pPr>
    </w:p>
    <w:p w:rsidR="00252616" w:rsidRDefault="00252616" w:rsidP="00101976">
      <w:pPr>
        <w:jc w:val="center"/>
        <w:rPr>
          <w:rFonts w:ascii="Agency FB" w:hAnsi="Agency FB"/>
          <w:sz w:val="96"/>
          <w:szCs w:val="96"/>
        </w:rPr>
      </w:pPr>
    </w:p>
    <w:p w:rsidR="00252616" w:rsidRDefault="00252616" w:rsidP="00252616">
      <w:pPr>
        <w:rPr>
          <w:rFonts w:ascii="Agency FB" w:hAnsi="Agency FB"/>
          <w:sz w:val="28"/>
          <w:szCs w:val="28"/>
        </w:rPr>
      </w:pPr>
    </w:p>
    <w:p w:rsidR="00252616" w:rsidRPr="00252616" w:rsidRDefault="00252616" w:rsidP="00252616">
      <w:pPr>
        <w:rPr>
          <w:rFonts w:ascii="Agency FB" w:hAnsi="Agency FB"/>
          <w:sz w:val="28"/>
          <w:szCs w:val="28"/>
        </w:rPr>
      </w:pPr>
      <w:r w:rsidRPr="00252616">
        <w:rPr>
          <w:rFonts w:ascii="Agency FB" w:hAnsi="Agency FB"/>
          <w:sz w:val="28"/>
          <w:szCs w:val="28"/>
        </w:rPr>
        <w:lastRenderedPageBreak/>
        <w:t xml:space="preserve">1. Statement of Intent Our Commitment to Equality and Diversity   </w:t>
      </w:r>
    </w:p>
    <w:p w:rsidR="00252616" w:rsidRPr="00252616" w:rsidRDefault="00252616" w:rsidP="00252616">
      <w:pPr>
        <w:rPr>
          <w:rFonts w:ascii="Agency FB" w:hAnsi="Agency FB"/>
          <w:sz w:val="28"/>
          <w:szCs w:val="28"/>
        </w:rPr>
      </w:pPr>
      <w:r>
        <w:rPr>
          <w:rFonts w:ascii="Agency FB" w:hAnsi="Agency FB"/>
          <w:sz w:val="28"/>
          <w:szCs w:val="28"/>
        </w:rPr>
        <w:t xml:space="preserve">2. Scope </w:t>
      </w:r>
      <w:proofErr w:type="spellStart"/>
      <w:r>
        <w:rPr>
          <w:rFonts w:ascii="Agency FB" w:hAnsi="Agency FB"/>
          <w:sz w:val="28"/>
          <w:szCs w:val="28"/>
        </w:rPr>
        <w:t>Llanbister</w:t>
      </w:r>
      <w:proofErr w:type="spellEnd"/>
      <w:r>
        <w:rPr>
          <w:rFonts w:ascii="Agency FB" w:hAnsi="Agency FB"/>
          <w:sz w:val="28"/>
          <w:szCs w:val="28"/>
        </w:rPr>
        <w:t xml:space="preserve"> Community</w:t>
      </w:r>
      <w:r w:rsidRPr="00252616">
        <w:rPr>
          <w:rFonts w:ascii="Agency FB" w:hAnsi="Agency FB"/>
          <w:sz w:val="28"/>
          <w:szCs w:val="28"/>
        </w:rPr>
        <w:t xml:space="preserve"> Council is committed to providing and promoting equal opportunities, eliminating discrimination and encouraging diversity in the community.  </w:t>
      </w:r>
    </w:p>
    <w:p w:rsidR="00252616" w:rsidRPr="00252616" w:rsidRDefault="00252616" w:rsidP="00252616">
      <w:pPr>
        <w:rPr>
          <w:rFonts w:ascii="Agency FB" w:hAnsi="Agency FB"/>
          <w:sz w:val="28"/>
          <w:szCs w:val="28"/>
        </w:rPr>
      </w:pPr>
      <w:proofErr w:type="spellStart"/>
      <w:r w:rsidRPr="00252616">
        <w:rPr>
          <w:rFonts w:ascii="Agency FB" w:hAnsi="Agency FB"/>
          <w:sz w:val="28"/>
          <w:szCs w:val="28"/>
        </w:rPr>
        <w:t>Llan</w:t>
      </w:r>
      <w:r>
        <w:rPr>
          <w:rFonts w:ascii="Agency FB" w:hAnsi="Agency FB"/>
          <w:sz w:val="28"/>
          <w:szCs w:val="28"/>
        </w:rPr>
        <w:t>bister</w:t>
      </w:r>
      <w:proofErr w:type="spellEnd"/>
      <w:r>
        <w:rPr>
          <w:rFonts w:ascii="Agency FB" w:hAnsi="Agency FB"/>
          <w:sz w:val="28"/>
          <w:szCs w:val="28"/>
        </w:rPr>
        <w:t xml:space="preserve"> Community </w:t>
      </w:r>
      <w:r w:rsidRPr="00252616">
        <w:rPr>
          <w:rFonts w:ascii="Agency FB" w:hAnsi="Agency FB"/>
          <w:sz w:val="28"/>
          <w:szCs w:val="28"/>
        </w:rPr>
        <w:t xml:space="preserve">Council will comply with current legislation with regard to diversity and equality.  We believe that meeting the needs of our residents, members and staff can only be achieved through recognising the value of every individual.   </w:t>
      </w:r>
    </w:p>
    <w:p w:rsidR="00252616" w:rsidRPr="00252616" w:rsidRDefault="00252616" w:rsidP="00252616">
      <w:pPr>
        <w:rPr>
          <w:rFonts w:ascii="Agency FB" w:hAnsi="Agency FB"/>
          <w:sz w:val="28"/>
          <w:szCs w:val="28"/>
        </w:rPr>
      </w:pPr>
      <w:r w:rsidRPr="00252616">
        <w:rPr>
          <w:rFonts w:ascii="Agency FB" w:hAnsi="Agency FB"/>
          <w:sz w:val="28"/>
          <w:szCs w:val="28"/>
        </w:rPr>
        <w:t>Our aim is to create an environment that respects the diversity of members, staff, residents and service users and enables them to achieve their full potential, to contribute fully, and to derive maximum benefits and enjoyment from</w:t>
      </w:r>
      <w:r>
        <w:rPr>
          <w:rFonts w:ascii="Agency FB" w:hAnsi="Agency FB"/>
          <w:sz w:val="28"/>
          <w:szCs w:val="28"/>
        </w:rPr>
        <w:t xml:space="preserve"> their involvement with the</w:t>
      </w:r>
      <w:r w:rsidRPr="00252616">
        <w:rPr>
          <w:rFonts w:ascii="Agency FB" w:hAnsi="Agency FB"/>
          <w:sz w:val="28"/>
          <w:szCs w:val="28"/>
        </w:rPr>
        <w:t xml:space="preserve"> Council.  </w:t>
      </w:r>
    </w:p>
    <w:p w:rsidR="00252616" w:rsidRPr="00252616" w:rsidRDefault="00252616" w:rsidP="00252616">
      <w:pPr>
        <w:rPr>
          <w:rFonts w:ascii="Agency FB" w:hAnsi="Agency FB"/>
          <w:sz w:val="28"/>
          <w:szCs w:val="28"/>
        </w:rPr>
      </w:pPr>
      <w:r>
        <w:rPr>
          <w:rFonts w:ascii="Agency FB" w:hAnsi="Agency FB"/>
          <w:sz w:val="28"/>
          <w:szCs w:val="28"/>
        </w:rPr>
        <w:t>To this end the</w:t>
      </w:r>
      <w:r w:rsidRPr="00252616">
        <w:rPr>
          <w:rFonts w:ascii="Agency FB" w:hAnsi="Agency FB"/>
          <w:sz w:val="28"/>
          <w:szCs w:val="28"/>
        </w:rPr>
        <w:t xml:space="preserve"> Council acknowledges and strives to embed in all its activities the following basic rights for all: </w:t>
      </w:r>
      <w:r>
        <w:rPr>
          <w:rFonts w:ascii="Agency FB" w:hAnsi="Agency FB"/>
          <w:sz w:val="28"/>
          <w:szCs w:val="28"/>
        </w:rPr>
        <w:t xml:space="preserve"> </w:t>
      </w:r>
      <w:r w:rsidRPr="00252616">
        <w:rPr>
          <w:rFonts w:ascii="Agency FB" w:hAnsi="Agency FB"/>
          <w:sz w:val="28"/>
          <w:szCs w:val="28"/>
        </w:rPr>
        <w:t>To receive a professional and appropriate service</w:t>
      </w:r>
      <w:r>
        <w:rPr>
          <w:rFonts w:ascii="Agency FB" w:hAnsi="Agency FB"/>
          <w:sz w:val="28"/>
          <w:szCs w:val="28"/>
        </w:rPr>
        <w:t xml:space="preserve">, </w:t>
      </w:r>
      <w:r w:rsidRPr="00252616">
        <w:rPr>
          <w:rFonts w:ascii="Agency FB" w:hAnsi="Agency FB"/>
          <w:sz w:val="28"/>
          <w:szCs w:val="28"/>
        </w:rPr>
        <w:t>To be treated with respect and dignity</w:t>
      </w:r>
      <w:r>
        <w:rPr>
          <w:rFonts w:ascii="Agency FB" w:hAnsi="Agency FB"/>
          <w:sz w:val="28"/>
          <w:szCs w:val="28"/>
        </w:rPr>
        <w:t xml:space="preserve">, </w:t>
      </w:r>
      <w:r w:rsidRPr="00252616">
        <w:rPr>
          <w:rFonts w:ascii="Agency FB" w:hAnsi="Agency FB"/>
          <w:sz w:val="28"/>
          <w:szCs w:val="28"/>
        </w:rPr>
        <w:t>To be treated fairly with regard to all procedures, assessments and choices</w:t>
      </w:r>
      <w:r>
        <w:rPr>
          <w:rFonts w:ascii="Agency FB" w:hAnsi="Agency FB"/>
          <w:sz w:val="28"/>
          <w:szCs w:val="28"/>
        </w:rPr>
        <w:t xml:space="preserve">, </w:t>
      </w:r>
      <w:r w:rsidRPr="00252616">
        <w:rPr>
          <w:rFonts w:ascii="Agency FB" w:hAnsi="Agency FB"/>
          <w:sz w:val="28"/>
          <w:szCs w:val="28"/>
        </w:rPr>
        <w:t xml:space="preserve">To receive encouragement to reach their full potential  </w:t>
      </w:r>
    </w:p>
    <w:p w:rsidR="00252616" w:rsidRPr="00252616" w:rsidRDefault="00252616" w:rsidP="00252616">
      <w:pPr>
        <w:rPr>
          <w:rFonts w:ascii="Agency FB" w:hAnsi="Agency FB"/>
          <w:sz w:val="28"/>
          <w:szCs w:val="28"/>
        </w:rPr>
      </w:pPr>
      <w:r w:rsidRPr="00252616">
        <w:rPr>
          <w:rFonts w:ascii="Agency FB" w:hAnsi="Agency FB"/>
          <w:sz w:val="28"/>
          <w:szCs w:val="28"/>
        </w:rPr>
        <w:t xml:space="preserve">These rights carry with them responsibilities, not </w:t>
      </w:r>
      <w:r>
        <w:rPr>
          <w:rFonts w:ascii="Agency FB" w:hAnsi="Agency FB"/>
          <w:sz w:val="28"/>
          <w:szCs w:val="28"/>
        </w:rPr>
        <w:t xml:space="preserve">just for </w:t>
      </w:r>
      <w:proofErr w:type="spellStart"/>
      <w:r>
        <w:rPr>
          <w:rFonts w:ascii="Agency FB" w:hAnsi="Agency FB"/>
          <w:sz w:val="28"/>
          <w:szCs w:val="28"/>
        </w:rPr>
        <w:t>Llanbister</w:t>
      </w:r>
      <w:proofErr w:type="spellEnd"/>
      <w:r>
        <w:rPr>
          <w:rFonts w:ascii="Agency FB" w:hAnsi="Agency FB"/>
          <w:sz w:val="28"/>
          <w:szCs w:val="28"/>
        </w:rPr>
        <w:t xml:space="preserve"> Community </w:t>
      </w:r>
      <w:r w:rsidRPr="00252616">
        <w:rPr>
          <w:rFonts w:ascii="Agency FB" w:hAnsi="Agency FB"/>
          <w:sz w:val="28"/>
          <w:szCs w:val="28"/>
        </w:rPr>
        <w:t xml:space="preserve">Council as a corporate body, but also its staff, members, volunteers, service users and those who supply services on our behalf.  We must all recognise and uphold these rights and act in accordance with them in dealings with others.  </w:t>
      </w:r>
    </w:p>
    <w:p w:rsidR="00252616" w:rsidRPr="00252616" w:rsidRDefault="00252616" w:rsidP="00252616">
      <w:pPr>
        <w:rPr>
          <w:rFonts w:ascii="Agency FB" w:hAnsi="Agency FB"/>
          <w:sz w:val="28"/>
          <w:szCs w:val="28"/>
        </w:rPr>
      </w:pPr>
      <w:r w:rsidRPr="00252616">
        <w:rPr>
          <w:rFonts w:ascii="Agency FB" w:hAnsi="Agency FB"/>
          <w:sz w:val="28"/>
          <w:szCs w:val="28"/>
        </w:rPr>
        <w:t xml:space="preserve">Councillors and any employees have a personal responsibility for fostering a fully integrated community, at work, by adhering to the principles of equal opportunity and maintaining racial harmony in the provision of dedicated services to people on equitable terms  </w:t>
      </w:r>
    </w:p>
    <w:p w:rsidR="00252616" w:rsidRPr="00252616" w:rsidRDefault="00252616" w:rsidP="00252616">
      <w:pPr>
        <w:rPr>
          <w:rFonts w:ascii="Agency FB" w:hAnsi="Agency FB"/>
          <w:sz w:val="28"/>
          <w:szCs w:val="28"/>
        </w:rPr>
      </w:pPr>
      <w:r w:rsidRPr="00252616">
        <w:rPr>
          <w:rFonts w:ascii="Agency FB" w:hAnsi="Agency FB"/>
          <w:sz w:val="28"/>
          <w:szCs w:val="28"/>
        </w:rPr>
        <w:t xml:space="preserve">3. Statutory Duty Our statutory duty under the Equality Act 2010 is: </w:t>
      </w:r>
    </w:p>
    <w:p w:rsidR="00252616" w:rsidRPr="00252616" w:rsidRDefault="00252616" w:rsidP="00252616">
      <w:pPr>
        <w:rPr>
          <w:rFonts w:ascii="Agency FB" w:hAnsi="Agency FB"/>
          <w:sz w:val="28"/>
          <w:szCs w:val="28"/>
        </w:rPr>
      </w:pPr>
      <w:r w:rsidRPr="00252616">
        <w:rPr>
          <w:rFonts w:ascii="Agency FB" w:hAnsi="Agency FB"/>
          <w:sz w:val="28"/>
          <w:szCs w:val="28"/>
        </w:rPr>
        <w:t xml:space="preserve">As a public body leading and speaking on </w:t>
      </w:r>
      <w:r>
        <w:rPr>
          <w:rFonts w:ascii="Agency FB" w:hAnsi="Agency FB"/>
          <w:sz w:val="28"/>
          <w:szCs w:val="28"/>
        </w:rPr>
        <w:t>behalf of the community the</w:t>
      </w:r>
      <w:r w:rsidRPr="00252616">
        <w:rPr>
          <w:rFonts w:ascii="Agency FB" w:hAnsi="Agency FB"/>
          <w:sz w:val="28"/>
          <w:szCs w:val="28"/>
        </w:rPr>
        <w:t xml:space="preserve"> Council must play its part in making society fairer by tackling discrimination and providing equality of opportunity for all.  The Equality Act 2010 places a duty on the Town Council to work to: Eliminate discrimination, harassment, victimisation and any other co</w:t>
      </w:r>
      <w:r>
        <w:rPr>
          <w:rFonts w:ascii="Agency FB" w:hAnsi="Agency FB"/>
          <w:sz w:val="28"/>
          <w:szCs w:val="28"/>
        </w:rPr>
        <w:t xml:space="preserve">nduct prohibited under the Act, </w:t>
      </w:r>
      <w:r w:rsidRPr="00252616">
        <w:rPr>
          <w:rFonts w:ascii="Agency FB" w:hAnsi="Agency FB"/>
          <w:sz w:val="28"/>
          <w:szCs w:val="28"/>
        </w:rPr>
        <w:t>Advance equality of opportunity between persons who share a protected characteristic</w:t>
      </w:r>
      <w:r>
        <w:rPr>
          <w:rFonts w:ascii="Agency FB" w:hAnsi="Agency FB"/>
          <w:sz w:val="28"/>
          <w:szCs w:val="28"/>
        </w:rPr>
        <w:t xml:space="preserve"> and persons who don’t share it, </w:t>
      </w:r>
      <w:r w:rsidRPr="00252616">
        <w:rPr>
          <w:rFonts w:ascii="Agency FB" w:hAnsi="Agency FB"/>
          <w:sz w:val="28"/>
          <w:szCs w:val="28"/>
        </w:rPr>
        <w:t xml:space="preserve">Foster good relations between persons who share a relevant protected characteristic and persons who don’t share it  </w:t>
      </w:r>
    </w:p>
    <w:p w:rsidR="00252616" w:rsidRPr="00252616" w:rsidRDefault="00252616" w:rsidP="00252616">
      <w:pPr>
        <w:rPr>
          <w:rFonts w:ascii="Agency FB" w:hAnsi="Agency FB"/>
          <w:sz w:val="28"/>
          <w:szCs w:val="28"/>
        </w:rPr>
      </w:pPr>
      <w:r w:rsidRPr="00252616">
        <w:rPr>
          <w:rFonts w:ascii="Agency FB" w:hAnsi="Agency FB"/>
          <w:sz w:val="28"/>
          <w:szCs w:val="28"/>
        </w:rPr>
        <w:t xml:space="preserve"> </w:t>
      </w:r>
    </w:p>
    <w:p w:rsidR="00252616" w:rsidRPr="00252616" w:rsidRDefault="00252616" w:rsidP="00252616">
      <w:pPr>
        <w:rPr>
          <w:rFonts w:ascii="Agency FB" w:hAnsi="Agency FB"/>
          <w:sz w:val="28"/>
          <w:szCs w:val="28"/>
        </w:rPr>
      </w:pPr>
      <w:r w:rsidRPr="00252616">
        <w:rPr>
          <w:rFonts w:ascii="Agency FB" w:hAnsi="Agency FB"/>
          <w:sz w:val="28"/>
          <w:szCs w:val="28"/>
        </w:rPr>
        <w:t xml:space="preserve"> </w:t>
      </w:r>
    </w:p>
    <w:p w:rsidR="00252616" w:rsidRPr="00252616" w:rsidRDefault="00252616" w:rsidP="00252616">
      <w:pPr>
        <w:rPr>
          <w:rFonts w:ascii="Agency FB" w:hAnsi="Agency FB"/>
          <w:sz w:val="28"/>
          <w:szCs w:val="28"/>
        </w:rPr>
      </w:pPr>
      <w:r w:rsidRPr="00252616">
        <w:rPr>
          <w:rFonts w:ascii="Agency FB" w:hAnsi="Agency FB"/>
          <w:sz w:val="28"/>
          <w:szCs w:val="28"/>
        </w:rPr>
        <w:t xml:space="preserve"> </w:t>
      </w:r>
    </w:p>
    <w:p w:rsidR="00252616" w:rsidRDefault="00252616" w:rsidP="00252616">
      <w:pPr>
        <w:rPr>
          <w:rFonts w:ascii="Agency FB" w:hAnsi="Agency FB"/>
          <w:sz w:val="28"/>
          <w:szCs w:val="28"/>
        </w:rPr>
      </w:pPr>
      <w:r w:rsidRPr="00252616">
        <w:rPr>
          <w:rFonts w:ascii="Agency FB" w:hAnsi="Agency FB"/>
          <w:sz w:val="28"/>
          <w:szCs w:val="28"/>
        </w:rPr>
        <w:lastRenderedPageBreak/>
        <w:t>4. Equality and Diversity Policy</w:t>
      </w:r>
    </w:p>
    <w:p w:rsidR="00252616" w:rsidRPr="00252616" w:rsidRDefault="00252616" w:rsidP="00252616">
      <w:pPr>
        <w:rPr>
          <w:rFonts w:ascii="Agency FB" w:hAnsi="Agency FB"/>
          <w:sz w:val="28"/>
          <w:szCs w:val="28"/>
        </w:rPr>
      </w:pPr>
      <w:r w:rsidRPr="00252616">
        <w:rPr>
          <w:rFonts w:ascii="Agency FB" w:hAnsi="Agency FB"/>
          <w:sz w:val="28"/>
          <w:szCs w:val="28"/>
        </w:rPr>
        <w:t>No individual will be unjustifiably discriminated against.  This includes, but is not limited to, discrimination because of the following characteristics (known as protected characteristics under the Act) Age</w:t>
      </w:r>
      <w:r>
        <w:rPr>
          <w:rFonts w:ascii="Agency FB" w:hAnsi="Agency FB"/>
          <w:sz w:val="28"/>
          <w:szCs w:val="28"/>
        </w:rPr>
        <w:t xml:space="preserve">, </w:t>
      </w:r>
      <w:r w:rsidRPr="00252616">
        <w:rPr>
          <w:rFonts w:ascii="Agency FB" w:hAnsi="Agency FB"/>
          <w:sz w:val="28"/>
          <w:szCs w:val="28"/>
        </w:rPr>
        <w:t>Disability</w:t>
      </w:r>
      <w:r>
        <w:rPr>
          <w:rFonts w:ascii="Agency FB" w:hAnsi="Agency FB"/>
          <w:sz w:val="28"/>
          <w:szCs w:val="28"/>
        </w:rPr>
        <w:t xml:space="preserve">, </w:t>
      </w:r>
      <w:r w:rsidRPr="00252616">
        <w:rPr>
          <w:rFonts w:ascii="Agency FB" w:hAnsi="Agency FB"/>
          <w:sz w:val="28"/>
          <w:szCs w:val="28"/>
        </w:rPr>
        <w:t>Gender</w:t>
      </w:r>
      <w:r>
        <w:rPr>
          <w:rFonts w:ascii="Agency FB" w:hAnsi="Agency FB"/>
          <w:sz w:val="28"/>
          <w:szCs w:val="28"/>
        </w:rPr>
        <w:t xml:space="preserve">, </w:t>
      </w:r>
      <w:r w:rsidRPr="00252616">
        <w:rPr>
          <w:rFonts w:ascii="Agency FB" w:hAnsi="Agency FB"/>
          <w:sz w:val="28"/>
          <w:szCs w:val="28"/>
        </w:rPr>
        <w:t>Marital status and civil partnerships</w:t>
      </w:r>
      <w:r>
        <w:rPr>
          <w:rFonts w:ascii="Agency FB" w:hAnsi="Agency FB"/>
          <w:sz w:val="28"/>
          <w:szCs w:val="28"/>
        </w:rPr>
        <w:t>. P</w:t>
      </w:r>
      <w:r w:rsidRPr="00252616">
        <w:rPr>
          <w:rFonts w:ascii="Agency FB" w:hAnsi="Agency FB"/>
          <w:sz w:val="28"/>
          <w:szCs w:val="28"/>
        </w:rPr>
        <w:t>regnancy and maternity</w:t>
      </w:r>
      <w:r>
        <w:rPr>
          <w:rFonts w:ascii="Agency FB" w:hAnsi="Agency FB"/>
          <w:sz w:val="28"/>
          <w:szCs w:val="28"/>
        </w:rPr>
        <w:t xml:space="preserve">, </w:t>
      </w:r>
      <w:r w:rsidRPr="00252616">
        <w:rPr>
          <w:rFonts w:ascii="Agency FB" w:hAnsi="Agency FB"/>
          <w:sz w:val="28"/>
          <w:szCs w:val="28"/>
        </w:rPr>
        <w:t>Race</w:t>
      </w:r>
      <w:proofErr w:type="gramStart"/>
      <w:r>
        <w:rPr>
          <w:rFonts w:ascii="Agency FB" w:hAnsi="Agency FB"/>
          <w:sz w:val="28"/>
          <w:szCs w:val="28"/>
        </w:rPr>
        <w:t>,</w:t>
      </w:r>
      <w:r w:rsidRPr="00252616">
        <w:rPr>
          <w:rFonts w:ascii="Agency FB" w:hAnsi="Agency FB"/>
          <w:sz w:val="28"/>
          <w:szCs w:val="28"/>
        </w:rPr>
        <w:t xml:space="preserve">  Religion</w:t>
      </w:r>
      <w:proofErr w:type="gramEnd"/>
      <w:r w:rsidRPr="00252616">
        <w:rPr>
          <w:rFonts w:ascii="Agency FB" w:hAnsi="Agency FB"/>
          <w:sz w:val="28"/>
          <w:szCs w:val="28"/>
        </w:rPr>
        <w:t xml:space="preserve"> and beliefs</w:t>
      </w:r>
      <w:r>
        <w:rPr>
          <w:rFonts w:ascii="Agency FB" w:hAnsi="Agency FB"/>
          <w:sz w:val="28"/>
          <w:szCs w:val="28"/>
        </w:rPr>
        <w:t>,</w:t>
      </w:r>
      <w:r w:rsidRPr="00252616">
        <w:rPr>
          <w:rFonts w:ascii="Agency FB" w:hAnsi="Agency FB"/>
          <w:sz w:val="28"/>
          <w:szCs w:val="28"/>
        </w:rPr>
        <w:t xml:space="preserve"> Sexual orientation</w:t>
      </w:r>
      <w:r>
        <w:rPr>
          <w:rFonts w:ascii="Agency FB" w:hAnsi="Agency FB"/>
          <w:sz w:val="28"/>
          <w:szCs w:val="28"/>
        </w:rPr>
        <w:t xml:space="preserve">, </w:t>
      </w:r>
      <w:r w:rsidRPr="00252616">
        <w:rPr>
          <w:rFonts w:ascii="Agency FB" w:hAnsi="Agency FB"/>
          <w:sz w:val="28"/>
          <w:szCs w:val="28"/>
        </w:rPr>
        <w:t>Ethnic origin</w:t>
      </w:r>
      <w:r>
        <w:rPr>
          <w:rFonts w:ascii="Agency FB" w:hAnsi="Agency FB"/>
          <w:sz w:val="28"/>
          <w:szCs w:val="28"/>
        </w:rPr>
        <w:t xml:space="preserve">, </w:t>
      </w:r>
      <w:r w:rsidRPr="00252616">
        <w:rPr>
          <w:rFonts w:ascii="Agency FB" w:hAnsi="Agency FB"/>
          <w:sz w:val="28"/>
          <w:szCs w:val="28"/>
        </w:rPr>
        <w:t xml:space="preserve">Nationality  </w:t>
      </w:r>
    </w:p>
    <w:p w:rsidR="00252616" w:rsidRPr="00252616" w:rsidRDefault="00252616" w:rsidP="00252616">
      <w:pPr>
        <w:rPr>
          <w:rFonts w:ascii="Agency FB" w:hAnsi="Agency FB"/>
          <w:sz w:val="28"/>
          <w:szCs w:val="28"/>
        </w:rPr>
      </w:pPr>
      <w:proofErr w:type="spellStart"/>
      <w:r w:rsidRPr="00252616">
        <w:rPr>
          <w:rFonts w:ascii="Agency FB" w:hAnsi="Agency FB"/>
          <w:sz w:val="28"/>
          <w:szCs w:val="28"/>
        </w:rPr>
        <w:t>Llan</w:t>
      </w:r>
      <w:r>
        <w:rPr>
          <w:rFonts w:ascii="Agency FB" w:hAnsi="Agency FB"/>
          <w:sz w:val="28"/>
          <w:szCs w:val="28"/>
        </w:rPr>
        <w:t>bister</w:t>
      </w:r>
      <w:proofErr w:type="spellEnd"/>
      <w:r>
        <w:rPr>
          <w:rFonts w:ascii="Agency FB" w:hAnsi="Agency FB"/>
          <w:sz w:val="28"/>
          <w:szCs w:val="28"/>
        </w:rPr>
        <w:t xml:space="preserve"> Community </w:t>
      </w:r>
      <w:r w:rsidRPr="00252616">
        <w:rPr>
          <w:rFonts w:ascii="Agency FB" w:hAnsi="Agency FB"/>
          <w:sz w:val="28"/>
          <w:szCs w:val="28"/>
        </w:rPr>
        <w:t xml:space="preserve">Council is aware that the above list is not exhaustive and that there are other forms of discrimination that should not be tolerated  </w:t>
      </w:r>
    </w:p>
    <w:p w:rsidR="00252616" w:rsidRPr="00252616" w:rsidRDefault="00252616" w:rsidP="00252616">
      <w:pPr>
        <w:rPr>
          <w:rFonts w:ascii="Agency FB" w:hAnsi="Agency FB"/>
          <w:sz w:val="28"/>
          <w:szCs w:val="28"/>
        </w:rPr>
      </w:pPr>
      <w:r w:rsidRPr="00252616">
        <w:rPr>
          <w:rFonts w:ascii="Agency FB" w:hAnsi="Agency FB"/>
          <w:sz w:val="28"/>
          <w:szCs w:val="28"/>
        </w:rPr>
        <w:t xml:space="preserve">The Council commits to engage with people to ensure the service is relevant and meets their needs.  </w:t>
      </w:r>
    </w:p>
    <w:p w:rsidR="00252616" w:rsidRPr="00252616" w:rsidRDefault="00252616" w:rsidP="00252616">
      <w:pPr>
        <w:rPr>
          <w:rFonts w:ascii="Agency FB" w:hAnsi="Agency FB"/>
          <w:sz w:val="28"/>
          <w:szCs w:val="28"/>
        </w:rPr>
      </w:pPr>
      <w:r w:rsidRPr="00252616">
        <w:rPr>
          <w:rFonts w:ascii="Agency FB" w:hAnsi="Agency FB"/>
          <w:sz w:val="28"/>
          <w:szCs w:val="28"/>
        </w:rPr>
        <w:t xml:space="preserve">The Council will empower people to recognise and counter discrimination, and be supportive in doing so.  </w:t>
      </w:r>
    </w:p>
    <w:p w:rsidR="00252616" w:rsidRPr="00252616" w:rsidRDefault="00252616" w:rsidP="00252616">
      <w:pPr>
        <w:rPr>
          <w:rFonts w:ascii="Agency FB" w:hAnsi="Agency FB"/>
          <w:sz w:val="28"/>
          <w:szCs w:val="28"/>
        </w:rPr>
      </w:pPr>
      <w:r w:rsidRPr="00252616">
        <w:rPr>
          <w:rFonts w:ascii="Agency FB" w:hAnsi="Agency FB"/>
          <w:sz w:val="28"/>
          <w:szCs w:val="28"/>
        </w:rPr>
        <w:t xml:space="preserve">No form of intimidation, bullying or harassment will be tolerated.  </w:t>
      </w:r>
    </w:p>
    <w:p w:rsidR="00252616" w:rsidRPr="00252616" w:rsidRDefault="00252616" w:rsidP="00252616">
      <w:pPr>
        <w:rPr>
          <w:rFonts w:ascii="Agency FB" w:hAnsi="Agency FB"/>
          <w:sz w:val="28"/>
          <w:szCs w:val="28"/>
        </w:rPr>
      </w:pPr>
      <w:r w:rsidRPr="00252616">
        <w:rPr>
          <w:rFonts w:ascii="Agency FB" w:hAnsi="Agency FB"/>
          <w:sz w:val="28"/>
          <w:szCs w:val="28"/>
        </w:rPr>
        <w:t xml:space="preserve">5. Breaches </w:t>
      </w:r>
      <w:proofErr w:type="gramStart"/>
      <w:r w:rsidRPr="00252616">
        <w:rPr>
          <w:rFonts w:ascii="Agency FB" w:hAnsi="Agency FB"/>
          <w:sz w:val="28"/>
          <w:szCs w:val="28"/>
        </w:rPr>
        <w:t>Any</w:t>
      </w:r>
      <w:proofErr w:type="gramEnd"/>
      <w:r w:rsidRPr="00252616">
        <w:rPr>
          <w:rFonts w:ascii="Agency FB" w:hAnsi="Agency FB"/>
          <w:sz w:val="28"/>
          <w:szCs w:val="28"/>
        </w:rPr>
        <w:t xml:space="preserve"> perceived breach of this policy must be reported to the Clerk or Chair of the Council. Members or Staff accused on any breach will be subject to the Grievance and Disciplinary Policy. </w:t>
      </w:r>
    </w:p>
    <w:p w:rsidR="00252616" w:rsidRPr="00252616" w:rsidRDefault="00252616" w:rsidP="00252616">
      <w:pPr>
        <w:rPr>
          <w:rFonts w:ascii="Agency FB" w:hAnsi="Agency FB"/>
          <w:sz w:val="28"/>
          <w:szCs w:val="28"/>
        </w:rPr>
      </w:pPr>
      <w:r w:rsidRPr="00252616">
        <w:rPr>
          <w:rFonts w:ascii="Agency FB" w:hAnsi="Agency FB"/>
          <w:sz w:val="28"/>
          <w:szCs w:val="28"/>
        </w:rPr>
        <w:t xml:space="preserve"> </w:t>
      </w:r>
      <w:r>
        <w:rPr>
          <w:rFonts w:ascii="Agency FB" w:hAnsi="Agency FB"/>
          <w:sz w:val="28"/>
          <w:szCs w:val="28"/>
        </w:rPr>
        <w:t xml:space="preserve">6. Current Situation </w:t>
      </w:r>
      <w:proofErr w:type="gramStart"/>
      <w:r>
        <w:rPr>
          <w:rFonts w:ascii="Agency FB" w:hAnsi="Agency FB"/>
          <w:sz w:val="28"/>
          <w:szCs w:val="28"/>
        </w:rPr>
        <w:t>The</w:t>
      </w:r>
      <w:proofErr w:type="gramEnd"/>
      <w:r>
        <w:rPr>
          <w:rFonts w:ascii="Agency FB" w:hAnsi="Agency FB"/>
          <w:sz w:val="28"/>
          <w:szCs w:val="28"/>
        </w:rPr>
        <w:t xml:space="preserve"> </w:t>
      </w:r>
      <w:r w:rsidRPr="00252616">
        <w:rPr>
          <w:rFonts w:ascii="Agency FB" w:hAnsi="Agency FB"/>
          <w:sz w:val="28"/>
          <w:szCs w:val="28"/>
        </w:rPr>
        <w:t xml:space="preserve">Clerk is responsible for ensuring the Policy is carried out.  </w:t>
      </w:r>
    </w:p>
    <w:p w:rsidR="00252616" w:rsidRPr="00252616" w:rsidRDefault="00252616" w:rsidP="00252616">
      <w:pPr>
        <w:rPr>
          <w:rFonts w:ascii="Agency FB" w:hAnsi="Agency FB"/>
          <w:sz w:val="28"/>
          <w:szCs w:val="28"/>
        </w:rPr>
      </w:pPr>
      <w:r w:rsidRPr="00252616">
        <w:rPr>
          <w:rFonts w:ascii="Agency FB" w:hAnsi="Agency FB"/>
          <w:sz w:val="28"/>
          <w:szCs w:val="28"/>
        </w:rPr>
        <w:t xml:space="preserve">The current situation is:  </w:t>
      </w:r>
    </w:p>
    <w:p w:rsidR="00252616" w:rsidRDefault="00252616" w:rsidP="00252616">
      <w:pPr>
        <w:pStyle w:val="ListParagraph"/>
        <w:numPr>
          <w:ilvl w:val="0"/>
          <w:numId w:val="12"/>
        </w:numPr>
        <w:rPr>
          <w:rFonts w:ascii="Agency FB" w:hAnsi="Agency FB"/>
          <w:sz w:val="28"/>
          <w:szCs w:val="28"/>
        </w:rPr>
      </w:pPr>
      <w:r w:rsidRPr="002F2E89">
        <w:rPr>
          <w:rFonts w:ascii="Agency FB" w:hAnsi="Agency FB"/>
          <w:sz w:val="28"/>
          <w:szCs w:val="28"/>
        </w:rPr>
        <w:t xml:space="preserve">There are </w:t>
      </w:r>
      <w:r w:rsidRPr="002F2E89">
        <w:rPr>
          <w:rFonts w:ascii="Agency FB" w:hAnsi="Agency FB"/>
          <w:sz w:val="28"/>
          <w:szCs w:val="28"/>
        </w:rPr>
        <w:t>no</w:t>
      </w:r>
      <w:r w:rsidRPr="002F2E89">
        <w:rPr>
          <w:rFonts w:ascii="Agency FB" w:hAnsi="Agency FB"/>
          <w:sz w:val="28"/>
          <w:szCs w:val="28"/>
        </w:rPr>
        <w:t xml:space="preserve"> members with disabilities ii.  All positions to the Council are appointed on merit and not any prejudice of </w:t>
      </w:r>
      <w:r w:rsidRPr="002F2E89">
        <w:rPr>
          <w:rFonts w:ascii="Agency FB" w:hAnsi="Agency FB"/>
          <w:sz w:val="28"/>
          <w:szCs w:val="28"/>
        </w:rPr>
        <w:t>iii. The Council has 1 member of staff.  iv</w:t>
      </w:r>
      <w:r w:rsidRPr="002F2E89">
        <w:rPr>
          <w:rFonts w:ascii="Agency FB" w:hAnsi="Agency FB"/>
          <w:sz w:val="28"/>
          <w:szCs w:val="28"/>
        </w:rPr>
        <w:t>. The Council has the following age ranges of staff:   1 - Aged 50 to 65</w:t>
      </w:r>
    </w:p>
    <w:p w:rsidR="002F2E89" w:rsidRPr="002F2E89" w:rsidRDefault="002F2E89" w:rsidP="002F2E89">
      <w:pPr>
        <w:ind w:left="360"/>
        <w:rPr>
          <w:rFonts w:ascii="Agency FB" w:hAnsi="Agency FB"/>
          <w:sz w:val="28"/>
          <w:szCs w:val="28"/>
        </w:rPr>
      </w:pPr>
      <w:r>
        <w:rPr>
          <w:rFonts w:ascii="Agency FB" w:hAnsi="Agency FB"/>
          <w:sz w:val="28"/>
          <w:szCs w:val="28"/>
        </w:rPr>
        <w:t>Adopted 31</w:t>
      </w:r>
      <w:r w:rsidRPr="002F2E89">
        <w:rPr>
          <w:rFonts w:ascii="Agency FB" w:hAnsi="Agency FB"/>
          <w:sz w:val="28"/>
          <w:szCs w:val="28"/>
          <w:vertAlign w:val="superscript"/>
        </w:rPr>
        <w:t>st</w:t>
      </w:r>
      <w:r>
        <w:rPr>
          <w:rFonts w:ascii="Agency FB" w:hAnsi="Agency FB"/>
          <w:sz w:val="28"/>
          <w:szCs w:val="28"/>
        </w:rPr>
        <w:t xml:space="preserve"> march 2020</w:t>
      </w:r>
    </w:p>
    <w:p w:rsidR="009E4A5A" w:rsidRDefault="009E4A5A"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9E4A5A" w:rsidRDefault="002F2E89" w:rsidP="002F2E89">
      <w:pPr>
        <w:tabs>
          <w:tab w:val="left" w:pos="2344"/>
        </w:tabs>
        <w:rPr>
          <w:rFonts w:ascii="Agency FB" w:hAnsi="Agency FB"/>
          <w:sz w:val="96"/>
          <w:szCs w:val="96"/>
        </w:rPr>
      </w:pPr>
      <w:r>
        <w:rPr>
          <w:rFonts w:ascii="Agency FB" w:hAnsi="Agency FB"/>
          <w:sz w:val="96"/>
          <w:szCs w:val="96"/>
        </w:rPr>
        <w:tab/>
      </w:r>
      <w:bookmarkStart w:id="0" w:name="_GoBack"/>
      <w:bookmarkEnd w:id="0"/>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E1" w:rsidRDefault="00E249E1" w:rsidP="000778DE">
      <w:pPr>
        <w:spacing w:after="0" w:line="240" w:lineRule="auto"/>
      </w:pPr>
      <w:r>
        <w:separator/>
      </w:r>
    </w:p>
  </w:endnote>
  <w:endnote w:type="continuationSeparator" w:id="0">
    <w:p w:rsidR="00E249E1" w:rsidRDefault="00E249E1"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E1" w:rsidRDefault="00E249E1" w:rsidP="000778DE">
      <w:pPr>
        <w:spacing w:after="0" w:line="240" w:lineRule="auto"/>
      </w:pPr>
      <w:r>
        <w:separator/>
      </w:r>
    </w:p>
  </w:footnote>
  <w:footnote w:type="continuationSeparator" w:id="0">
    <w:p w:rsidR="00E249E1" w:rsidRDefault="00E249E1"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2519CC"/>
    <w:multiLevelType w:val="hybridMultilevel"/>
    <w:tmpl w:val="33B6265A"/>
    <w:lvl w:ilvl="0" w:tplc="AEC8A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0"/>
  </w:num>
  <w:num w:numId="5">
    <w:abstractNumId w:val="11"/>
  </w:num>
  <w:num w:numId="6">
    <w:abstractNumId w:val="2"/>
  </w:num>
  <w:num w:numId="7">
    <w:abstractNumId w:val="5"/>
  </w:num>
  <w:num w:numId="8">
    <w:abstractNumId w:val="8"/>
  </w:num>
  <w:num w:numId="9">
    <w:abstractNumId w:val="3"/>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204D0D"/>
    <w:rsid w:val="00213444"/>
    <w:rsid w:val="00243B4B"/>
    <w:rsid w:val="00245C92"/>
    <w:rsid w:val="00252616"/>
    <w:rsid w:val="002B6D53"/>
    <w:rsid w:val="002F2E89"/>
    <w:rsid w:val="003979F7"/>
    <w:rsid w:val="00420F06"/>
    <w:rsid w:val="006F4296"/>
    <w:rsid w:val="007050F6"/>
    <w:rsid w:val="0079746C"/>
    <w:rsid w:val="00855AB2"/>
    <w:rsid w:val="008F66E4"/>
    <w:rsid w:val="00993E4D"/>
    <w:rsid w:val="009E4A5A"/>
    <w:rsid w:val="009E7F56"/>
    <w:rsid w:val="00AB4A0E"/>
    <w:rsid w:val="00CD0288"/>
    <w:rsid w:val="00DB2BA3"/>
    <w:rsid w:val="00DE1EC8"/>
    <w:rsid w:val="00E249E1"/>
    <w:rsid w:val="00E37786"/>
    <w:rsid w:val="00E9653D"/>
    <w:rsid w:val="00F3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3</cp:revision>
  <dcterms:created xsi:type="dcterms:W3CDTF">2020-03-10T19:27:00Z</dcterms:created>
  <dcterms:modified xsi:type="dcterms:W3CDTF">2020-03-10T22:38:00Z</dcterms:modified>
</cp:coreProperties>
</file>