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bmp" ContentType="image/bmp"/>
  <Default Extension="gif" ContentType="image/gif"/>
  <Default Extension="jpeg" ContentType="image/jpeg"/>
  <Default Extension="pct" ContentType="image/pct"/>
  <Default Extension="pcx" ContentType="image/pcx"/>
  <Default Extension="png" ContentType="image/png"/>
  <Default Extension="tga" ContentType="image/tga"/>
  <Default Extension="tif" ContentType="image/tif"/>
  <Default Extension="emf" ContentType="image/x-emf"/>
  <Default Extension="wmf" ContentType="image/x-wmf"/>
  <Default Extension="jpg" ContentType="image/jpeg"/>
  <Default Extension="tiff" ContentType="image/tif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para2"/>
        <w:rPr>
          <w:rFonts w:ascii="Arial" w:hAnsi="Arial"/>
        </w:rPr>
      </w:pPr>
      <w:r>
        <w:rPr>
          <w:rFonts w:ascii="Arial" w:hAnsi="Arial"/>
        </w:rPr>
      </w:r>
    </w:p>
    <w:p>
      <w:pPr>
        <w:pStyle w:val="para2"/>
      </w:pPr>
      <w:r>
        <w:rPr>
          <w:rFonts w:ascii="Arial" w:hAnsi="Arial"/>
        </w:rPr>
        <w:t>Llanbister Community Council General Meeting minutes</w:t>
      </w:r>
      <w:r/>
    </w:p>
    <w:p>
      <w:pPr>
        <w:pStyle w:val="para2"/>
      </w:pPr>
      <w:r>
        <w:rPr>
          <w:b/>
          <w:rFonts w:ascii="Arial" w:hAnsi="Arial"/>
        </w:rPr>
        <w:t xml:space="preserve">Date: </w:t>
      </w:r>
      <w:r>
        <w:rPr>
          <w:rFonts w:ascii="Arial" w:hAnsi="Arial"/>
        </w:rPr>
        <w:t>Thursday 17th June 2021  T</w:t>
      </w:r>
      <w:r>
        <w:rPr>
          <w:b/>
          <w:rFonts w:ascii="Arial" w:hAnsi="Arial"/>
        </w:rPr>
        <w:t>ime: 7:30</w:t>
      </w:r>
      <w:r>
        <w:rPr>
          <w:rFonts w:ascii="Arial" w:hAnsi="Arial"/>
        </w:rPr>
        <w:t xml:space="preserve">pm  </w:t>
      </w:r>
      <w:r>
        <w:rPr>
          <w:b/>
          <w:rFonts w:ascii="Arial" w:hAnsi="Arial"/>
        </w:rPr>
        <w:t xml:space="preserve">Venue: </w:t>
      </w:r>
      <w:r>
        <w:rPr>
          <w:rFonts w:ascii="Arial" w:hAnsi="Arial"/>
        </w:rPr>
        <w:t>Via Zoom</w:t>
      </w:r>
      <w:r/>
    </w:p>
    <w:p>
      <w:pPr>
        <w:pStyle w:val="para2"/>
        <w:rPr>
          <w:b/>
          <w:rFonts w:ascii="Arial" w:hAnsi="Arial"/>
        </w:rPr>
      </w:pPr>
      <w:r>
        <w:rPr>
          <w:b/>
          <w:rFonts w:ascii="Arial" w:hAnsi="Arial"/>
        </w:rPr>
        <w:t>Apologies received:</w:t>
      </w:r>
      <w:r>
        <w:rPr>
          <w:rFonts w:ascii="Arial" w:hAnsi="Arial"/>
        </w:rPr>
        <w:t xml:space="preserve"> Marc Williams</w:t>
      </w:r>
    </w:p>
    <w:p>
      <w:pPr>
        <w:pStyle w:val="para9"/>
        <w:spacing w:after="0" w:line="240" w:lineRule="auto"/>
        <w:rPr>
          <w:b/>
          <w:rFonts w:ascii="Arial" w:hAnsi="Arial"/>
        </w:rPr>
      </w:pPr>
      <w:r>
        <w:rPr>
          <w:b/>
          <w:rFonts w:ascii="Arial" w:hAnsi="Arial"/>
        </w:rPr>
      </w:r>
    </w:p>
    <w:p>
      <w:pPr>
        <w:numPr>
          <w:ilvl w:val="0"/>
          <w:numId w:val="1"/>
        </w:numPr>
        <w:ind w:left="360"/>
        <w:ind w:hanging="360"/>
        <w:rPr>
          <w:b/>
          <w:rFonts w:ascii="Arial" w:hAnsi="Arial"/>
        </w:rPr>
      </w:pPr>
      <w:r>
        <w:rPr>
          <w:b/>
          <w:rFonts w:ascii="Arial" w:hAnsi="Arial"/>
        </w:rPr>
        <w:t xml:space="preserve">Members Present: </w:t>
      </w:r>
      <w:r>
        <w:rPr>
          <w:rFonts w:ascii="Arial" w:hAnsi="Arial"/>
        </w:rPr>
        <w:t xml:space="preserve">Geoff Morgan (Vice-chair), Wayne Bowen, Tracy Lewis. Gareth Bowen, Catherine James, County Cllr Rachel Thomas, David Horne (Clerk). In the absence of Chair Geoff Morgan stood </w:t>
      </w:r>
      <w:r>
        <w:rPr>
          <w:b/>
          <w:rFonts w:ascii="Arial" w:hAnsi="Arial"/>
        </w:rPr>
      </w:r>
    </w:p>
    <w:p>
      <w:r/>
    </w:p>
    <w:p>
      <w:pPr>
        <w:numPr>
          <w:ilvl w:val="0"/>
          <w:numId w:val="1"/>
        </w:numPr>
        <w:ind w:left="720"/>
        <w:ind w:hanging="360"/>
        <w:rPr>
          <w:b/>
          <w:rFonts w:ascii="Arial" w:hAnsi="Arial"/>
        </w:rPr>
      </w:pPr>
      <w:r>
        <w:rPr>
          <w:b/>
          <w:rFonts w:ascii="Arial" w:hAnsi="Arial"/>
        </w:rPr>
        <w:t xml:space="preserve">Declaration of Interest:  </w:t>
      </w:r>
      <w:r>
        <w:rPr>
          <w:rFonts w:ascii="Arial" w:hAnsi="Arial"/>
        </w:rPr>
        <w:t>None</w:t>
      </w:r>
      <w:r>
        <w:rPr>
          <w:b/>
          <w:rFonts w:ascii="Arial" w:hAnsi="Arial"/>
        </w:rPr>
      </w:r>
    </w:p>
    <w:p>
      <w:pPr>
        <w:rPr>
          <w:b/>
          <w:rFonts w:ascii="Arial" w:hAnsi="Arial"/>
        </w:rPr>
      </w:pPr>
      <w:r>
        <w:rPr>
          <w:b/>
          <w:rFonts w:ascii="Arial" w:hAnsi="Arial"/>
        </w:rPr>
      </w:r>
    </w:p>
    <w:p>
      <w:pPr>
        <w:numPr>
          <w:ilvl w:val="0"/>
          <w:numId w:val="1"/>
        </w:numPr>
        <w:ind w:left="720"/>
        <w:ind w:hanging="360"/>
        <w:rPr>
          <w:rFonts w:ascii="Arial" w:hAnsi="Arial"/>
        </w:rPr>
      </w:pPr>
      <w:r>
        <w:rPr>
          <w:b/>
          <w:rFonts w:ascii="Arial" w:hAnsi="Arial"/>
        </w:rPr>
        <w:t xml:space="preserve">Minutes of the Last Meeting(s) – </w:t>
      </w:r>
      <w:r>
        <w:rPr>
          <w:rFonts w:ascii="Arial" w:hAnsi="Arial"/>
        </w:rPr>
        <w:t xml:space="preserve">Minutes of the May 2021 general meeting were previously circulated to all councillors. All agreed they were a true record.  Proposed by  Tracy Lewis  and seconded by Wayne Bowen. The minutes will be signed when next possible. </w:t>
      </w:r>
    </w:p>
    <w:p>
      <w:pPr>
        <w:rPr>
          <w:rFonts w:ascii="Arial" w:hAnsi="Arial"/>
        </w:rPr>
      </w:pPr>
      <w:r>
        <w:rPr>
          <w:rFonts w:ascii="Arial" w:hAnsi="Arial"/>
        </w:rPr>
      </w:r>
    </w:p>
    <w:p>
      <w:pPr>
        <w:pStyle w:val="para2"/>
        <w:numPr>
          <w:ilvl w:val="0"/>
          <w:numId w:val="1"/>
        </w:numPr>
        <w:ind w:left="720"/>
        <w:ind w:hanging="360"/>
        <w:rPr>
          <w:rFonts w:ascii="Arial" w:hAnsi="Arial"/>
        </w:rPr>
      </w:pPr>
      <w:r>
        <w:rPr>
          <w:b/>
          <w:rFonts w:ascii="Arial" w:hAnsi="Arial"/>
        </w:rPr>
        <w:t xml:space="preserve">Matters Arising from Minutes-                                                                                             </w:t>
      </w:r>
      <w:r>
        <w:t>a.</w:t>
      </w:r>
      <w:r>
        <w:rPr>
          <w:b/>
          <w:rFonts w:ascii="Arial" w:hAnsi="Arial"/>
        </w:rPr>
        <w:t xml:space="preserve"> </w:t>
      </w:r>
      <w:r>
        <w:rPr>
          <w:rFonts w:ascii="Arial" w:hAnsi="Arial"/>
        </w:rPr>
        <w:t xml:space="preserve">Llanbister Road AED.  Clerk has yet to receive any further information from Network Rail regarding the siting of the AED there. He spoke to their representative after the May meeting and wa sinformed that a decision has yet to be made and that if they were infavour then their own engineers would fit the equipment. This would mean we do not need AlTech.   Clerk to try and contact Network Rail again to see what is happening and copy CC Rachel Powell.                                                                                            b. RES grant. We are still waiting for the grant money to be released for the memorial work. Planning on those works remains on hold. Geoff Morgan has tried to follow this up  for us. He has not received any response                                                                                                                              c. AED  signage. The signs we have received have been paid for. The others are out of stock so Clerk will order some alternatives. The signs will have to be fitted. Clerk will facilitate this.                                                                                                                     d. Llanbadarn Fynydd litter sign project. Clerk is waiting to hear from the Clerk of Llanbadarn.                                                                                                                             e. The invoice for KMP payroll service was paid.                                                                  f. The invoice for Came insurance was paid and the insurance is now renewed.         g. One Voice Wales membership has been renewed and they are informed of our new chair                                                                                                             </w:t>
      </w:r>
    </w:p>
    <w:p>
      <w:pPr>
        <w:pStyle w:val="para9"/>
        <w:numPr>
          <w:ilvl w:val="0"/>
          <w:numId w:val="1"/>
        </w:numPr>
        <w:ind w:left="720"/>
        <w:ind w:hanging="360"/>
        <w:rPr>
          <w:rFonts w:ascii="Arial" w:hAnsi="Arial"/>
          <w:sz w:val="24"/>
          <w:szCs w:val="24"/>
        </w:rPr>
      </w:pPr>
      <w:r>
        <w:rPr>
          <w:b/>
          <w:rFonts w:ascii="Arial" w:hAnsi="Arial"/>
          <w:sz w:val="24"/>
          <w:szCs w:val="24"/>
        </w:rPr>
        <w:t>Planning</w:t>
      </w:r>
      <w:r>
        <w:rPr>
          <w:b/>
          <w:rFonts w:ascii="Arial" w:hAnsi="Arial"/>
        </w:rPr>
        <w:t xml:space="preserve"> – </w:t>
      </w:r>
      <w:r>
        <w:rPr>
          <w:rFonts w:ascii="Arial" w:hAnsi="Arial"/>
          <w:sz w:val="24"/>
          <w:szCs w:val="24"/>
        </w:rPr>
        <w:t xml:space="preserve"> Receive planning decision notices for 12/4/2021 to 21/5/2021 and 24/5/2021 to  4/6/2021. These have previously forwarded to councillors. As agreed at the May meeting Clerk has passed on councils observations in relation to planning application 21/0718/FUL. </w:t>
      </w:r>
    </w:p>
    <w:p>
      <w:pPr>
        <w:pStyle w:val="para9"/>
        <w:numPr>
          <w:ilvl w:val="0"/>
          <w:numId w:val="1"/>
        </w:numPr>
        <w:ind w:left="720"/>
        <w:ind w:hanging="360"/>
        <w:rPr>
          <w:rFonts w:ascii="Arial" w:hAnsi="Arial"/>
          <w:sz w:val="24"/>
          <w:szCs w:val="24"/>
        </w:rPr>
      </w:pPr>
      <w:r>
        <w:rPr>
          <w:b/>
          <w:rFonts w:ascii="Arial" w:hAnsi="Arial"/>
          <w:sz w:val="24"/>
          <w:szCs w:val="24"/>
        </w:rPr>
        <w:t xml:space="preserve">Correspondence </w:t>
      </w:r>
      <w:r>
        <w:rPr>
          <w:rFonts w:ascii="Arial" w:hAnsi="Arial"/>
        </w:rPr>
        <w:t xml:space="preserve"> -  There is no correspondence</w:t>
      </w:r>
    </w:p>
    <w:p>
      <w:pPr>
        <w:pStyle w:val="para9"/>
        <w:ind w:left="360"/>
        <w:rPr>
          <w:rFonts w:ascii="Arial" w:hAnsi="Arial"/>
        </w:rPr>
      </w:pPr>
      <w:r>
        <w:rPr>
          <w:rFonts w:ascii="Arial" w:hAnsi="Arial"/>
        </w:rPr>
        <w:t xml:space="preserve">                                                                                                               </w:t>
      </w:r>
    </w:p>
    <w:p>
      <w:pPr>
        <w:pStyle w:val="para9"/>
        <w:numPr>
          <w:ilvl w:val="0"/>
          <w:numId w:val="1"/>
        </w:numPr>
        <w:ind w:left="720"/>
        <w:ind w:hanging="360"/>
        <w:rPr>
          <w:rFonts w:ascii="Arial" w:hAnsi="Arial"/>
          <w:sz w:val="24"/>
          <w:szCs w:val="24"/>
        </w:rPr>
      </w:pPr>
      <w:r>
        <w:rPr>
          <w:b/>
          <w:rFonts w:ascii="Arial" w:hAnsi="Arial"/>
          <w:sz w:val="24"/>
          <w:szCs w:val="24"/>
        </w:rPr>
        <w:t>Business to be transacted.</w:t>
      </w:r>
      <w:r>
        <w:rPr>
          <w:rFonts w:ascii="Arial" w:hAnsi="Arial"/>
          <w:sz w:val="24"/>
          <w:szCs w:val="24"/>
        </w:rPr>
        <w:t xml:space="preserve">                              </w:t>
      </w:r>
    </w:p>
    <w:p>
      <w:pPr>
        <w:pStyle w:val="para9"/>
        <w:ind w:left="360"/>
        <w:rPr>
          <w:rFonts w:ascii="Arial" w:hAnsi="Arial"/>
          <w:sz w:val="24"/>
          <w:szCs w:val="24"/>
        </w:rPr>
      </w:pPr>
      <w:r>
        <w:rPr>
          <w:rFonts w:ascii="Arial" w:hAnsi="Arial"/>
          <w:sz w:val="24"/>
          <w:szCs w:val="24"/>
        </w:rPr>
        <w:t xml:space="preserve">      a. Receive internal audit invoice. Proposed by  Gareth Bowen and seconded by </w:t>
      </w:r>
    </w:p>
    <w:p>
      <w:pPr>
        <w:pStyle w:val="para9"/>
        <w:ind w:left="360"/>
        <w:rPr>
          <w:rFonts w:ascii="Times New Roman" w:hAnsi="Times New Roman"/>
          <w:sz w:val="24"/>
          <w:szCs w:val="24"/>
        </w:rPr>
      </w:pPr>
      <w:r>
        <w:rPr>
          <w:rFonts w:ascii="Arial" w:hAnsi="Arial"/>
          <w:sz w:val="24"/>
          <w:szCs w:val="24"/>
        </w:rPr>
        <w:t xml:space="preserve">          Tracy Lewis that the invoice be paid. Clerk to action                                                </w:t>
      </w:r>
      <w:r>
        <w:rPr>
          <w:rFonts w:ascii="Times New Roman" w:hAnsi="Times New Roman"/>
          <w:sz w:val="24"/>
          <w:szCs w:val="24"/>
        </w:rPr>
      </w:r>
    </w:p>
    <w:p>
      <w:pPr>
        <w:pStyle w:val="para2"/>
        <w:numPr>
          <w:ilvl w:val="0"/>
          <w:numId w:val="1"/>
        </w:numPr>
        <w:ind w:left="720"/>
        <w:ind w:hanging="360"/>
        <w:rPr>
          <w:b/>
          <w:rFonts w:ascii="Arial" w:hAnsi="Arial"/>
        </w:rPr>
      </w:pPr>
      <w:r>
        <w:rPr>
          <w:b/>
          <w:rFonts w:ascii="Arial" w:hAnsi="Arial"/>
        </w:rPr>
        <w:t>Finance                                                                                                                                        Savings Account balance as at 5th June 2021</w:t>
      </w:r>
      <w:r>
        <w:rPr>
          <w:rFonts w:ascii="Arial" w:hAnsi="Arial"/>
        </w:rPr>
        <w:t xml:space="preserve"> </w:t>
      </w:r>
      <w:r>
        <w:rPr>
          <w:b/>
          <w:rFonts w:ascii="Arial" w:hAnsi="Arial"/>
        </w:rPr>
        <w:t xml:space="preserve">- </w:t>
      </w:r>
      <w:r>
        <w:rPr>
          <w:rFonts w:ascii="Arial" w:hAnsi="Arial"/>
        </w:rPr>
        <w:t>£ 1,077.03</w:t>
      </w:r>
      <w:r>
        <w:rPr>
          <w:b/>
          <w:rFonts w:ascii="Arial" w:hAnsi="Arial"/>
        </w:rPr>
      </w:r>
    </w:p>
    <w:p>
      <w:pPr>
        <w:pStyle w:val="para2"/>
        <w:rPr>
          <w:rFonts w:ascii="Arial" w:hAnsi="Arial"/>
        </w:rPr>
      </w:pPr>
      <w:r>
        <w:rPr>
          <w:rFonts w:ascii="Arial" w:hAnsi="Arial"/>
        </w:rPr>
        <w:t xml:space="preserve">      </w:t>
      </w:r>
      <w:r>
        <w:rPr>
          <w:b/>
          <w:rFonts w:ascii="Arial" w:hAnsi="Arial"/>
        </w:rPr>
        <w:t xml:space="preserve">     Income (as part of above balance) </w:t>
      </w:r>
      <w:r>
        <w:rPr>
          <w:rFonts w:ascii="Arial" w:hAnsi="Arial"/>
        </w:rPr>
        <w:t>– 3p interest</w:t>
      </w:r>
    </w:p>
    <w:p>
      <w:pPr>
        <w:pStyle w:val="para2"/>
      </w:pPr>
      <w:r>
        <w:rPr>
          <w:b/>
          <w:rFonts w:ascii="Arial" w:hAnsi="Arial"/>
        </w:rPr>
        <w:t xml:space="preserve">           Community Account balance as at 5th June 2021 - </w:t>
      </w:r>
      <w:r>
        <w:rPr>
          <w:rFonts w:ascii="Arial" w:hAnsi="Arial"/>
        </w:rPr>
        <w:t>£</w:t>
      </w:r>
      <w:r>
        <w:rPr>
          <w:rFonts w:ascii="Arial" w:hAnsi="Arial"/>
        </w:rPr>
        <w:t>7,458.84</w:t>
      </w:r>
      <w:r>
        <w:rPr>
          <w:b/>
          <w:rFonts w:ascii="Arial" w:hAnsi="Arial"/>
        </w:rPr>
        <w:t xml:space="preserve">   </w:t>
      </w:r>
      <w:r/>
    </w:p>
    <w:p>
      <w:pPr>
        <w:pStyle w:val="para2"/>
        <w:rPr>
          <w:rFonts w:ascii="Arial" w:hAnsi="Arial"/>
        </w:rPr>
      </w:pPr>
      <w:r>
        <w:rPr>
          <w:rFonts w:ascii="Arial" w:hAnsi="Arial"/>
        </w:rPr>
        <w:t xml:space="preserve">          </w:t>
      </w:r>
      <w:r>
        <w:rPr>
          <w:b/>
          <w:rFonts w:ascii="Arial" w:hAnsi="Arial"/>
        </w:rPr>
        <w:t xml:space="preserve"> Income (as part of above balance) </w:t>
      </w:r>
      <w:r>
        <w:rPr>
          <w:rFonts w:ascii="Arial" w:hAnsi="Arial"/>
        </w:rPr>
        <w:t xml:space="preserve">- </w:t>
      </w:r>
      <w:r>
        <w:rPr>
          <w:b/>
          <w:rFonts w:ascii="Arial" w:hAnsi="Arial"/>
        </w:rPr>
        <w:t xml:space="preserve"> </w:t>
      </w:r>
      <w:r>
        <w:rPr>
          <w:rFonts w:ascii="Arial" w:hAnsi="Arial"/>
        </w:rPr>
        <w:t>£185.63 (Refund from Western Power)</w:t>
      </w:r>
    </w:p>
    <w:p>
      <w:pPr>
        <w:pStyle w:val="para2"/>
      </w:pPr>
      <w:r>
        <w:rPr>
          <w:b/>
          <w:rFonts w:ascii="Arial" w:hAnsi="Arial"/>
        </w:rPr>
        <w:t xml:space="preserve">           Outgoings as part of the above balance –   </w:t>
      </w:r>
      <w:r>
        <w:rPr>
          <w:rFonts w:ascii="Arial" w:hAnsi="Arial"/>
        </w:rPr>
        <w:t xml:space="preserve">£192 (Payroll services)                </w:t>
      </w:r>
      <w:r/>
    </w:p>
    <w:p>
      <w:pPr>
        <w:pStyle w:val="para2"/>
        <w:rPr>
          <w:rFonts w:ascii="Arial" w:hAnsi="Arial"/>
        </w:rPr>
      </w:pPr>
      <w:r>
        <w:rPr>
          <w:rFonts w:ascii="Arial" w:hAnsi="Arial"/>
        </w:rPr>
        <w:t xml:space="preserve">                                                                                            £338.40 (Insurance renewal)</w:t>
      </w:r>
    </w:p>
    <w:p>
      <w:pPr>
        <w:pStyle w:val="para2"/>
        <w:rPr>
          <w:rFonts w:ascii="Arial" w:hAnsi="Arial"/>
        </w:rPr>
      </w:pPr>
      <w:r>
        <w:rPr>
          <w:rFonts w:ascii="Arial" w:hAnsi="Arial"/>
        </w:rPr>
        <w:t xml:space="preserve">                                                                                            £64 (OVW membership)</w:t>
      </w:r>
    </w:p>
    <w:p>
      <w:pPr>
        <w:pStyle w:val="para2"/>
      </w:pPr>
      <w:r>
        <w:rPr>
          <w:rFonts w:ascii="Arial" w:hAnsi="Arial"/>
        </w:rPr>
        <w:t xml:space="preserve">                                                                                            £142.19 (Clerk’s salary June)</w:t>
      </w:r>
      <w:r/>
    </w:p>
    <w:p>
      <w:pPr>
        <w:pStyle w:val="para2"/>
      </w:pPr>
      <w:r>
        <w:rPr>
          <w:rFonts w:ascii="Arial" w:hAnsi="Arial"/>
        </w:rPr>
        <w:t xml:space="preserve">                                                                                            £17.50 (Clerk’s expenses)</w:t>
      </w:r>
      <w:r/>
    </w:p>
    <w:p>
      <w:pPr>
        <w:pStyle w:val="para2"/>
      </w:pPr>
      <w:r>
        <w:rPr>
          <w:rFonts w:ascii="Arial" w:hAnsi="Arial"/>
        </w:rPr>
        <w:t xml:space="preserve">                                                                                                                                                                                                                                          </w:t>
      </w:r>
      <w:r/>
    </w:p>
    <w:p>
      <w:pPr>
        <w:pStyle w:val="para2"/>
        <w:numPr>
          <w:ilvl w:val="0"/>
          <w:numId w:val="1"/>
        </w:numPr>
        <w:ind w:left="720"/>
        <w:ind w:hanging="360"/>
      </w:pPr>
      <w:r>
        <w:rPr>
          <w:b/>
          <w:rFonts w:ascii="Arial" w:hAnsi="Arial"/>
        </w:rPr>
        <w:t xml:space="preserve">Any Other Business. </w:t>
      </w:r>
    </w:p>
    <w:p>
      <w:pPr>
        <w:pStyle w:val="para2"/>
        <w:ind w:firstLine="709"/>
        <w:rPr>
          <w:rFonts w:ascii="Arial" w:hAnsi="Arial"/>
        </w:rPr>
      </w:pPr>
      <w:r>
        <w:rPr>
          <w:rFonts w:ascii="Arial" w:hAnsi="Arial"/>
        </w:rPr>
        <w:t xml:space="preserve">a. Internal Audit. Clerk arranged for an internal audit as approved at the May </w:t>
      </w:r>
    </w:p>
    <w:p>
      <w:pPr>
        <w:pStyle w:val="para2"/>
        <w:ind w:firstLine="709"/>
        <w:rPr>
          <w:rFonts w:ascii="Arial" w:hAnsi="Arial"/>
        </w:rPr>
      </w:pPr>
      <w:r>
        <w:rPr>
          <w:rFonts w:ascii="Arial" w:hAnsi="Arial"/>
        </w:rPr>
        <w:t xml:space="preserve">    meeting and Mrs Julie Rees was appointed. Her report is available for all to read</w:t>
      </w:r>
    </w:p>
    <w:p>
      <w:pPr>
        <w:pStyle w:val="para2"/>
        <w:ind w:firstLine="709"/>
        <w:rPr>
          <w:rFonts w:ascii="Arial" w:hAnsi="Arial"/>
        </w:rPr>
      </w:pPr>
      <w:r>
        <w:rPr>
          <w:rFonts w:ascii="Arial" w:hAnsi="Arial"/>
        </w:rPr>
        <w:t xml:space="preserve">    and as always her advice and guidance is welcomed by Clerk. Later this year she</w:t>
      </w:r>
    </w:p>
    <w:p>
      <w:pPr>
        <w:pStyle w:val="para2"/>
        <w:ind w:firstLine="709"/>
        <w:rPr>
          <w:rFonts w:ascii="Arial" w:hAnsi="Arial"/>
        </w:rPr>
      </w:pPr>
      <w:r>
        <w:rPr>
          <w:rFonts w:ascii="Arial" w:hAnsi="Arial"/>
        </w:rPr>
        <w:t xml:space="preserve">   is going to assist Clerk to improve the spreadsheet that he currently uses to reflect</w:t>
      </w:r>
    </w:p>
    <w:p>
      <w:pPr>
        <w:pStyle w:val="para2"/>
        <w:ind w:firstLine="709"/>
        <w:rPr>
          <w:rFonts w:ascii="Arial" w:hAnsi="Arial"/>
        </w:rPr>
      </w:pPr>
      <w:r>
        <w:rPr>
          <w:rFonts w:ascii="Arial" w:hAnsi="Arial"/>
        </w:rPr>
        <w:t xml:space="preserve">   better practice. All these issues were discussed tonight. Clerk is working on any           </w:t>
      </w:r>
    </w:p>
    <w:p>
      <w:pPr>
        <w:pStyle w:val="para2"/>
        <w:ind w:firstLine="709"/>
      </w:pPr>
      <w:r>
        <w:rPr>
          <w:rFonts w:ascii="Arial"/>
        </w:rPr>
        <w:t xml:space="preserve">   improvements suggested, for council to approve later on. The accounts need </w:t>
      </w:r>
    </w:p>
    <w:p>
      <w:pPr>
        <w:pStyle w:val="para2"/>
        <w:ind w:firstLine="709"/>
      </w:pPr>
      <w:r>
        <w:rPr>
          <w:rFonts w:ascii="Arial"/>
        </w:rPr>
        <w:t xml:space="preserve">   approving so they can be sent off to External a</w:t>
      </w:r>
      <w:r>
        <w:rPr>
          <w:rFonts w:ascii="Arial"/>
        </w:rPr>
        <w:t xml:space="preserve">udit later this year. Proposed by </w:t>
      </w:r>
    </w:p>
    <w:p>
      <w:pPr>
        <w:pStyle w:val="para2"/>
        <w:ind w:firstLine="709"/>
      </w:pPr>
      <w:r>
        <w:rPr>
          <w:rFonts w:ascii="Arial"/>
        </w:rPr>
        <w:t xml:space="preserve">   Wayne Bowen and seconded by Gareth Bowen </w:t>
      </w:r>
      <w:r>
        <w:rPr>
          <w:rFonts w:ascii="Arial"/>
        </w:rPr>
        <w:t xml:space="preserve">that the accounts be signed. </w:t>
      </w:r>
    </w:p>
    <w:p>
      <w:pPr>
        <w:pStyle w:val="para2"/>
        <w:ind w:firstLine="709"/>
      </w:pPr>
      <w:r>
        <w:rPr>
          <w:rFonts w:ascii="Arial"/>
        </w:rPr>
        <w:t xml:space="preserve">   To be signed</w:t>
      </w:r>
      <w:r>
        <w:rPr>
          <w:rFonts w:ascii="Arial"/>
        </w:rPr>
        <w:t xml:space="preserve"> by Chair and RFO as soon as possible</w:t>
      </w:r>
      <w:r>
        <w:rPr>
          <w:rFonts w:ascii="Arial"/>
        </w:rPr>
        <w:t xml:space="preserve">                                                                     </w:t>
      </w:r>
    </w:p>
    <w:p>
      <w:pPr>
        <w:pStyle w:val="para2"/>
        <w:ind w:firstLine="709"/>
      </w:pPr>
      <w:r>
        <w:rPr>
          <w:rFonts w:ascii="Arial"/>
        </w:rPr>
      </w:r>
    </w:p>
    <w:p>
      <w:pPr>
        <w:pStyle w:val="para2"/>
        <w:ind w:firstLine="709"/>
      </w:pPr>
      <w:r>
        <w:rPr>
          <w:rFonts w:ascii="Arial"/>
        </w:rPr>
        <w:t>10. Report from CC Rachel Powell. This is attached hereafter</w:t>
      </w:r>
    </w:p>
    <w:p>
      <w:pPr>
        <w:pStyle w:val="para2"/>
        <w:rPr>
          <w:rFonts w:ascii="Arial" w:hAnsi="Arial"/>
        </w:rPr>
      </w:pPr>
      <w:r>
        <w:rPr>
          <w:rFonts w:ascii="Arial" w:hAnsi="Arial"/>
        </w:rPr>
        <w:t xml:space="preserve">                </w:t>
      </w:r>
    </w:p>
    <w:p>
      <w:pPr>
        <w:pStyle w:val="para2"/>
        <w:rPr>
          <w:b/>
          <w:rFonts w:ascii="Arial" w:hAnsi="Arial"/>
        </w:rPr>
      </w:pPr>
      <w:r>
        <w:rPr>
          <w:b/>
          <w:rFonts w:ascii="Arial" w:hAnsi="Arial"/>
        </w:rPr>
        <w:t xml:space="preserve">   Date of Next meeting - Thursday 12th August 2021 at 7.30. Format will be face to </w:t>
      </w:r>
    </w:p>
    <w:p>
      <w:pPr>
        <w:pStyle w:val="para2"/>
      </w:pPr>
      <w:r>
        <w:rPr>
          <w:b/>
          <w:rFonts w:ascii="Arial" w:hAnsi="Arial"/>
        </w:rPr>
        <w:t xml:space="preserve">   face if allowed and/or Zoom</w:t>
      </w:r>
      <w:r>
        <w:rPr>
          <w:rFonts w:ascii="Arial" w:hAnsi="Arial"/>
        </w:rPr>
        <w:t xml:space="preserve"> </w:t>
      </w:r>
      <w:r/>
    </w:p>
    <w:p>
      <w:pPr>
        <w:pStyle w:val="para2"/>
      </w:pPr>
      <w:r/>
    </w:p>
    <w:sectPr>
      <w:footnotePr>
        <w:pos w:val="pageBottom"/>
        <w:numFmt w:val="decimal"/>
        <w:numStart w:val="1"/>
        <w:numRestart w:val="continuous"/>
      </w:footnotePr>
      <w:endnotePr>
        <w:pos w:val="docEnd"/>
        <w:numFmt w:val="decimal"/>
        <w:numStart w:val="1"/>
        <w:numRestart w:val="continuous"/>
      </w:endnotePr>
      <w:paperSrc w:first="278" w:other="278" a="0" b="0"/>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pgNumType w:fmt="decimal"/>
      <w:pgSz w:w="11906" w:h="16838"/>
      <w:pgMar w:left="1134" w:right="1134" w:top="1134" w:bottom="1134" w:header="0" w:footer="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Microsoft YaHei">
    <w:panose1 w:val="020B0503020204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Math">
    <w:panose1 w:val="020405030504060302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start w:val="0"/>
      <w:pPr>
        <w:ind w:left="360"/>
        <w:ind w:hanging="360"/>
        <w:tabs>
          <w:tab w:val="num" w:pos="360"/>
        </w:tabs>
      </w:pPr>
      <w:lvlJc w:val="left"/>
    </w:lvl>
    <w:lvl w:ilvl="1">
      <w:numFmt w:val="none"/>
      <w:lvlText w:val=""/>
      <w:start w:val="0"/>
      <w:pPr>
        <w:ind w:left="360"/>
        <w:ind w:hanging="360"/>
        <w:tabs>
          <w:tab w:val="num" w:pos="360"/>
        </w:tabs>
      </w:pPr>
      <w:lvlJc w:val="left"/>
    </w:lvl>
    <w:lvl w:ilvl="2">
      <w:numFmt w:val="none"/>
      <w:lvlText w:val=""/>
      <w:start w:val="0"/>
      <w:pPr>
        <w:ind w:left="360"/>
        <w:ind w:hanging="360"/>
        <w:tabs>
          <w:tab w:val="num" w:pos="360"/>
        </w:tabs>
      </w:pPr>
      <w:lvlJc w:val="left"/>
    </w:lvl>
    <w:lvl w:ilvl="3">
      <w:numFmt w:val="none"/>
      <w:lvlText w:val=""/>
      <w:start w:val="0"/>
      <w:pPr>
        <w:ind w:left="360"/>
        <w:ind w:hanging="360"/>
        <w:tabs>
          <w:tab w:val="num" w:pos="360"/>
        </w:tabs>
      </w:pPr>
      <w:lvlJc w:val="left"/>
    </w:lvl>
    <w:lvl w:ilvl="4">
      <w:numFmt w:val="none"/>
      <w:lvlText w:val=""/>
      <w:start w:val="0"/>
      <w:pPr>
        <w:ind w:left="360"/>
        <w:ind w:hanging="360"/>
        <w:tabs>
          <w:tab w:val="num" w:pos="360"/>
        </w:tabs>
      </w:pPr>
      <w:lvlJc w:val="left"/>
    </w:lvl>
    <w:lvl w:ilvl="5">
      <w:numFmt w:val="none"/>
      <w:lvlText w:val=""/>
      <w:start w:val="0"/>
      <w:pPr>
        <w:ind w:left="360"/>
        <w:ind w:hanging="360"/>
        <w:tabs>
          <w:tab w:val="num" w:pos="360"/>
        </w:tabs>
      </w:pPr>
      <w:lvlJc w:val="left"/>
    </w:lvl>
    <w:lvl w:ilvl="6">
      <w:numFmt w:val="none"/>
      <w:lvlText w:val=""/>
      <w:start w:val="0"/>
      <w:pPr>
        <w:ind w:left="360"/>
        <w:ind w:hanging="360"/>
        <w:tabs>
          <w:tab w:val="num" w:pos="360"/>
        </w:tabs>
      </w:pPr>
      <w:lvlJc w:val="left"/>
    </w:lvl>
    <w:lvl w:ilvl="7">
      <w:numFmt w:val="none"/>
      <w:lvlText w:val=""/>
      <w:start w:val="0"/>
      <w:pPr>
        <w:ind w:left="360"/>
        <w:ind w:hanging="360"/>
        <w:tabs>
          <w:tab w:val="num" w:pos="360"/>
        </w:tabs>
      </w:pPr>
      <w:lvlJc w:val="left"/>
    </w:lvl>
    <w:lvl w:ilvl="8">
      <w:numFmt w:val="none"/>
      <w:lvlText w:val=""/>
      <w:start w:val="0"/>
      <w:pPr>
        <w:ind w:left="360"/>
        <w:ind w:hanging="360"/>
        <w:tabs>
          <w:tab w:val="num" w:pos="360"/>
        </w:tabs>
      </w:pPr>
      <w:lvlJc w:val="left"/>
    </w:lvl>
  </w:abstractNum>
  <w:abstractNum w:abstractNumId="1">
    <w:multiLevelType w:val="hybridMultilevel"/>
    <w:name w:val="Numbered list 1"/>
    <w:lvl w:ilvl="0">
      <w:numFmt w:val="decimal"/>
      <w:lvlText w:val="%1."/>
      <w:start w:val="1"/>
      <w:rPr>
        <w:b/>
      </w:rPr>
      <w:pPr>
        <w:ind w:left="0"/>
        <w:ind w:hanging="0"/>
      </w:pPr>
      <w:suff w:val="tab"/>
      <w:lvlJc w:val="left"/>
    </w:lvl>
    <w:lvl w:ilvl="1">
      <w:numFmt w:val="lowerLetter"/>
      <w:lvlText w:val="%2."/>
      <w:start w:val="1"/>
      <w:pPr>
        <w:ind w:left="0"/>
        <w:ind w:hanging="0"/>
      </w:pPr>
      <w:suff w:val="tab"/>
      <w:lvlJc w:val="left"/>
    </w:lvl>
    <w:lvl w:ilvl="2">
      <w:numFmt w:val="lowerRoman"/>
      <w:lvlText w:val="%3."/>
      <w:start w:val="1"/>
      <w:pPr>
        <w:ind w:left="0"/>
        <w:ind w:hanging="0"/>
      </w:pPr>
      <w:suff w:val="tab"/>
      <w:lvlJc w:val="left"/>
    </w:lvl>
    <w:lvl w:ilvl="3">
      <w:numFmt w:val="decimal"/>
      <w:lvlText w:val="%4."/>
      <w:start w:val="1"/>
      <w:pPr>
        <w:ind w:left="0"/>
        <w:ind w:hanging="0"/>
      </w:pPr>
      <w:suff w:val="tab"/>
      <w:lvlJc w:val="left"/>
    </w:lvl>
    <w:lvl w:ilvl="4">
      <w:numFmt w:val="lowerLetter"/>
      <w:lvlText w:val="%5."/>
      <w:start w:val="1"/>
      <w:pPr>
        <w:ind w:left="0"/>
        <w:ind w:hanging="0"/>
      </w:pPr>
      <w:suff w:val="tab"/>
      <w:lvlJc w:val="left"/>
    </w:lvl>
    <w:lvl w:ilvl="5">
      <w:numFmt w:val="lowerRoman"/>
      <w:lvlText w:val="%6."/>
      <w:start w:val="1"/>
      <w:pPr>
        <w:ind w:left="0"/>
        <w:ind w:hanging="0"/>
      </w:pPr>
      <w:suff w:val="tab"/>
      <w:lvlJc w:val="left"/>
    </w:lvl>
    <w:lvl w:ilvl="6">
      <w:numFmt w:val="decimal"/>
      <w:lvlText w:val="%7."/>
      <w:start w:val="1"/>
      <w:pPr>
        <w:ind w:left="0"/>
        <w:ind w:hanging="0"/>
      </w:pPr>
      <w:suff w:val="tab"/>
      <w:lvlJc w:val="left"/>
    </w:lvl>
    <w:lvl w:ilvl="7">
      <w:numFmt w:val="lowerLetter"/>
      <w:lvlText w:val="%8."/>
      <w:start w:val="1"/>
      <w:pPr>
        <w:ind w:left="0"/>
        <w:ind w:hanging="0"/>
      </w:pPr>
      <w:suff w:val="tab"/>
      <w:lvlJc w:val="left"/>
    </w:lvl>
    <w:lvl w:ilvl="8">
      <w:numFmt w:val="lowerRoman"/>
      <w:lvlText w:val="%9."/>
      <w:start w:val="1"/>
      <w:pPr>
        <w:ind w:left="0"/>
        <w:ind w:hanging="0"/>
      </w:pPr>
      <w:suff w:val="tab"/>
      <w:lvlJc w:val="left"/>
    </w:lvl>
  </w:abstractNum>
  <w:abstractNum w:abstractNumId="2">
    <w:multiLevelType w:val="hybridMultilevel"/>
    <w:name w:val="Numbered list 2"/>
    <w:lvl w:ilvl="0">
      <w:numFmt w:val="lowerLetter"/>
      <w:lvlText w:val="%1."/>
      <w:start w:val="1"/>
      <w:pPr>
        <w:ind w:left="0"/>
        <w:ind w:hanging="0"/>
      </w:pPr>
      <w:suff w:val="tab"/>
      <w:lvlJc w:val="left"/>
    </w:lvl>
    <w:lvl w:ilvl="1">
      <w:numFmt w:val="lowerLetter"/>
      <w:lvlText w:val="%2."/>
      <w:start w:val="1"/>
      <w:pPr>
        <w:ind w:left="0"/>
        <w:ind w:hanging="0"/>
      </w:pPr>
      <w:suff w:val="tab"/>
      <w:lvlJc w:val="left"/>
    </w:lvl>
    <w:lvl w:ilvl="2">
      <w:numFmt w:val="lowerRoman"/>
      <w:lvlText w:val="%3."/>
      <w:start w:val="1"/>
      <w:pPr>
        <w:ind w:left="0"/>
        <w:ind w:hanging="0"/>
      </w:pPr>
      <w:suff w:val="tab"/>
      <w:lvlJc w:val="left"/>
    </w:lvl>
    <w:lvl w:ilvl="3">
      <w:numFmt w:val="decimal"/>
      <w:lvlText w:val="%4."/>
      <w:start w:val="1"/>
      <w:pPr>
        <w:ind w:left="0"/>
        <w:ind w:hanging="0"/>
      </w:pPr>
      <w:suff w:val="tab"/>
      <w:lvlJc w:val="left"/>
    </w:lvl>
    <w:lvl w:ilvl="4">
      <w:numFmt w:val="lowerLetter"/>
      <w:lvlText w:val="%5."/>
      <w:start w:val="1"/>
      <w:pPr>
        <w:ind w:left="0"/>
        <w:ind w:hanging="0"/>
      </w:pPr>
      <w:suff w:val="tab"/>
      <w:lvlJc w:val="left"/>
    </w:lvl>
    <w:lvl w:ilvl="5">
      <w:numFmt w:val="lowerRoman"/>
      <w:lvlText w:val="%6."/>
      <w:start w:val="1"/>
      <w:pPr>
        <w:ind w:left="0"/>
        <w:ind w:hanging="0"/>
      </w:pPr>
      <w:suff w:val="tab"/>
      <w:lvlJc w:val="left"/>
    </w:lvl>
    <w:lvl w:ilvl="6">
      <w:numFmt w:val="decimal"/>
      <w:lvlText w:val="%7."/>
      <w:start w:val="1"/>
      <w:pPr>
        <w:ind w:left="0"/>
        <w:ind w:hanging="0"/>
      </w:pPr>
      <w:suff w:val="tab"/>
      <w:lvlJc w:val="left"/>
    </w:lvl>
    <w:lvl w:ilvl="7">
      <w:numFmt w:val="lowerLetter"/>
      <w:lvlText w:val="%8."/>
      <w:start w:val="1"/>
      <w:pPr>
        <w:ind w:left="0"/>
        <w:ind w:hanging="0"/>
      </w:pPr>
      <w:suff w:val="tab"/>
      <w:lvlJc w:val="left"/>
    </w:lvl>
    <w:lvl w:ilvl="8">
      <w:numFmt w:val="lowerRoman"/>
      <w:lvlText w:val="%9."/>
      <w:start w:val="1"/>
      <w:pPr>
        <w:ind w:left="0"/>
        <w:ind w:hanging="0"/>
      </w:pPr>
      <w:suff w:val="tab"/>
      <w:lvlJc w:val="left"/>
    </w:lvl>
  </w:abstractNum>
  <w:abstractNum w:abstractNumId="3">
    <w:multiLevelType w:val="hybridMultilevel"/>
    <w:name w:val="Numbered list 3"/>
    <w:lvl w:ilvl="0">
      <w:numFmt w:val="lowerLetter"/>
      <w:lvlText w:val="%1."/>
      <w:start w:val="1"/>
      <w:rPr>
        <w:sz w:val="22"/>
      </w:rPr>
      <w:pPr>
        <w:ind w:left="0"/>
        <w:ind w:hanging="0"/>
      </w:pPr>
      <w:suff w:val="tab"/>
      <w:lvlJc w:val="left"/>
    </w:lvl>
    <w:lvl w:ilvl="1">
      <w:numFmt w:val="lowerLetter"/>
      <w:lvlText w:val="%2."/>
      <w:start w:val="1"/>
      <w:pPr>
        <w:ind w:left="0"/>
        <w:ind w:hanging="0"/>
      </w:pPr>
      <w:suff w:val="tab"/>
      <w:lvlJc w:val="left"/>
    </w:lvl>
    <w:lvl w:ilvl="2">
      <w:numFmt w:val="lowerRoman"/>
      <w:lvlText w:val="%3."/>
      <w:start w:val="1"/>
      <w:pPr>
        <w:ind w:left="0"/>
        <w:ind w:hanging="0"/>
      </w:pPr>
      <w:suff w:val="tab"/>
      <w:lvlJc w:val="left"/>
    </w:lvl>
    <w:lvl w:ilvl="3">
      <w:numFmt w:val="decimal"/>
      <w:lvlText w:val="%4."/>
      <w:start w:val="1"/>
      <w:pPr>
        <w:ind w:left="0"/>
        <w:ind w:hanging="0"/>
      </w:pPr>
      <w:suff w:val="tab"/>
      <w:lvlJc w:val="left"/>
    </w:lvl>
    <w:lvl w:ilvl="4">
      <w:numFmt w:val="lowerLetter"/>
      <w:lvlText w:val="%5."/>
      <w:start w:val="1"/>
      <w:pPr>
        <w:ind w:left="0"/>
        <w:ind w:hanging="0"/>
      </w:pPr>
      <w:suff w:val="tab"/>
      <w:lvlJc w:val="left"/>
    </w:lvl>
    <w:lvl w:ilvl="5">
      <w:numFmt w:val="lowerRoman"/>
      <w:lvlText w:val="%6."/>
      <w:start w:val="1"/>
      <w:pPr>
        <w:ind w:left="0"/>
        <w:ind w:hanging="0"/>
      </w:pPr>
      <w:suff w:val="tab"/>
      <w:lvlJc w:val="left"/>
    </w:lvl>
    <w:lvl w:ilvl="6">
      <w:numFmt w:val="decimal"/>
      <w:lvlText w:val="%7."/>
      <w:start w:val="1"/>
      <w:pPr>
        <w:ind w:left="0"/>
        <w:ind w:hanging="0"/>
      </w:pPr>
      <w:suff w:val="tab"/>
      <w:lvlJc w:val="left"/>
    </w:lvl>
    <w:lvl w:ilvl="7">
      <w:numFmt w:val="lowerLetter"/>
      <w:lvlText w:val="%8."/>
      <w:start w:val="1"/>
      <w:pPr>
        <w:ind w:left="0"/>
        <w:ind w:hanging="0"/>
      </w:pPr>
      <w:suff w:val="tab"/>
      <w:lvlJc w:val="left"/>
    </w:lvl>
    <w:lvl w:ilvl="8">
      <w:numFmt w:val="lowerRoman"/>
      <w:lvlText w:val="%9."/>
      <w:start w:val="1"/>
      <w:pPr>
        <w:ind w:left="0"/>
        <w:ind w:hanging="0"/>
      </w:pPr>
      <w:suff w:val="tab"/>
      <w:lvlJc w:val="left"/>
    </w:lvl>
  </w:abstractNum>
  <w:abstractNum w:abstractNumId="4">
    <w:multiLevelType w:val="hybridMultilevel"/>
    <w:name w:val="Numbered list 4"/>
    <w:lvl w:ilvl="0">
      <w:numFmt w:val="bullet"/>
      <w:lvlText w:val=""/>
      <w:start w:val="0"/>
      <w:rPr>
        <w:rFonts w:ascii="Symbol" w:hAnsi="Symbol"/>
      </w:rPr>
      <w:pPr>
        <w:ind w:left="-360"/>
        <w:ind w:hanging="0"/>
      </w:pPr>
      <w:suff w:val="tab"/>
      <w:lvlJc w:val="left"/>
    </w:lvl>
    <w:lvl w:ilvl="1">
      <w:numFmt w:val="bullet"/>
      <w:lvlText w:val="o"/>
      <w:start w:val="0"/>
      <w:rPr>
        <w:rFonts w:ascii="Courier New" w:hAnsi="Courier New"/>
      </w:rPr>
      <w:pPr>
        <w:ind w:left="-1080"/>
        <w:ind w:hanging="0"/>
      </w:pPr>
      <w:suff w:val="tab"/>
      <w:lvlJc w:val="left"/>
    </w:lvl>
    <w:lvl w:ilvl="2">
      <w:numFmt w:val="bullet"/>
      <w:lvlText w:val=""/>
      <w:start w:val="0"/>
      <w:pPr>
        <w:ind w:left="-1800"/>
        <w:ind w:hanging="0"/>
      </w:pPr>
      <w:suff w:val="tab"/>
      <w:lvlJc w:val="left"/>
    </w:lvl>
    <w:lvl w:ilvl="3">
      <w:numFmt w:val="bullet"/>
      <w:lvlText w:val=""/>
      <w:start w:val="0"/>
      <w:rPr>
        <w:rFonts w:ascii="Symbol" w:hAnsi="Symbol"/>
      </w:rPr>
      <w:pPr>
        <w:ind w:left="-2520"/>
        <w:ind w:hanging="0"/>
      </w:pPr>
      <w:suff w:val="tab"/>
      <w:lvlJc w:val="left"/>
    </w:lvl>
    <w:lvl w:ilvl="4">
      <w:numFmt w:val="bullet"/>
      <w:lvlText w:val="o"/>
      <w:start w:val="0"/>
      <w:rPr>
        <w:rFonts w:ascii="Courier New" w:hAnsi="Courier New"/>
      </w:rPr>
      <w:pPr>
        <w:ind w:left="-3240"/>
        <w:ind w:hanging="0"/>
      </w:pPr>
      <w:suff w:val="tab"/>
      <w:lvlJc w:val="left"/>
    </w:lvl>
    <w:lvl w:ilvl="5">
      <w:numFmt w:val="bullet"/>
      <w:lvlText w:val=""/>
      <w:start w:val="0"/>
      <w:pPr>
        <w:ind w:left="-3960"/>
        <w:ind w:hanging="0"/>
      </w:pPr>
      <w:suff w:val="tab"/>
      <w:lvlJc w:val="left"/>
    </w:lvl>
    <w:lvl w:ilvl="6">
      <w:numFmt w:val="bullet"/>
      <w:lvlText w:val=""/>
      <w:start w:val="0"/>
      <w:rPr>
        <w:rFonts w:ascii="Symbol" w:hAnsi="Symbol"/>
      </w:rPr>
      <w:pPr>
        <w:ind w:left="-4680"/>
        <w:ind w:hanging="0"/>
      </w:pPr>
      <w:suff w:val="tab"/>
      <w:lvlJc w:val="left"/>
    </w:lvl>
    <w:lvl w:ilvl="7">
      <w:numFmt w:val="bullet"/>
      <w:lvlText w:val="o"/>
      <w:start w:val="0"/>
      <w:rPr>
        <w:rFonts w:ascii="Courier New" w:hAnsi="Courier New"/>
      </w:rPr>
      <w:pPr>
        <w:ind w:left="-5400"/>
        <w:ind w:hanging="0"/>
      </w:pPr>
      <w:suff w:val="tab"/>
      <w:lvlJc w:val="left"/>
    </w:lvl>
    <w:lvl w:ilvl="8">
      <w:numFmt w:val="bullet"/>
      <w:lvlText w:val=""/>
      <w:start w:val="0"/>
      <w:pPr>
        <w:ind w:left="-6120"/>
        <w:ind w:hanging="0"/>
      </w:pPr>
      <w:suff w:val="tab"/>
      <w:lvlJc w:val="left"/>
    </w:lvl>
  </w:abstractNum>
  <w:abstractNum w:abstractNumId="5">
    <w:multiLevelType w:val="hybridMultilevel"/>
    <w:name w:val="Numbered list 5"/>
    <w:lvl w:ilvl="0">
      <w:numFmt w:val="decimal"/>
      <w:lvlText w:val="%1."/>
      <w:start w:val="1"/>
      <w:pPr>
        <w:ind w:left="-360"/>
        <w:ind w:hanging="0"/>
      </w:pPr>
      <w:suff w:val="tab"/>
      <w:lvlJc w:val="left"/>
    </w:lvl>
    <w:lvl w:ilvl="1">
      <w:numFmt w:val="decimal"/>
      <w:lvlText w:val="%2."/>
      <w:start w:val="1"/>
      <w:pPr>
        <w:ind w:left="-1080"/>
        <w:ind w:hanging="0"/>
      </w:pPr>
      <w:suff w:val="tab"/>
      <w:lvlJc w:val="left"/>
    </w:lvl>
    <w:lvl w:ilvl="2">
      <w:numFmt w:val="decimal"/>
      <w:lvlText w:val="%3."/>
      <w:start w:val="1"/>
      <w:pPr>
        <w:ind w:left="-1980"/>
        <w:ind w:hanging="0"/>
      </w:pPr>
      <w:suff w:val="tab"/>
      <w:lvlJc w:val="left"/>
    </w:lvl>
    <w:lvl w:ilvl="3">
      <w:numFmt w:val="decimal"/>
      <w:lvlText w:val="%4."/>
      <w:start w:val="1"/>
      <w:pPr>
        <w:ind w:left="-2520"/>
        <w:ind w:hanging="0"/>
      </w:pPr>
      <w:suff w:val="tab"/>
      <w:lvlJc w:val="left"/>
    </w:lvl>
    <w:lvl w:ilvl="4">
      <w:numFmt w:val="decimal"/>
      <w:lvlText w:val="%5."/>
      <w:start w:val="1"/>
      <w:pPr>
        <w:ind w:left="-3240"/>
        <w:ind w:hanging="0"/>
      </w:pPr>
      <w:suff w:val="tab"/>
      <w:lvlJc w:val="left"/>
    </w:lvl>
    <w:lvl w:ilvl="5">
      <w:numFmt w:val="decimal"/>
      <w:lvlText w:val="%6."/>
      <w:start w:val="1"/>
      <w:pPr>
        <w:ind w:left="-4140"/>
        <w:ind w:hanging="0"/>
      </w:pPr>
      <w:suff w:val="tab"/>
      <w:lvlJc w:val="left"/>
    </w:lvl>
    <w:lvl w:ilvl="6">
      <w:numFmt w:val="decimal"/>
      <w:lvlText w:val="%7."/>
      <w:start w:val="1"/>
      <w:pPr>
        <w:ind w:left="-4680"/>
        <w:ind w:hanging="0"/>
      </w:pPr>
      <w:suff w:val="tab"/>
      <w:lvlJc w:val="left"/>
    </w:lvl>
    <w:lvl w:ilvl="7">
      <w:numFmt w:val="decimal"/>
      <w:lvlText w:val="%8."/>
      <w:start w:val="1"/>
      <w:pPr>
        <w:ind w:left="-5400"/>
        <w:ind w:hanging="0"/>
      </w:pPr>
      <w:suff w:val="tab"/>
      <w:lvlJc w:val="left"/>
    </w:lvl>
    <w:lvl w:ilvl="8">
      <w:numFmt w:val="decimal"/>
      <w:lvlText w:val="%9."/>
      <w:start w:val="1"/>
      <w:pPr>
        <w:ind w:left="-6300"/>
        <w:ind w:hanging="0"/>
      </w:pPr>
      <w:suff w:val="tab"/>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38"/>
      <w:tmLastPosIdx w:val="25"/>
    </w:tmLastPosCaret>
    <w:tmLastPosAnchor>
      <w:tmLastPosPgfIdx w:val="0"/>
      <w:tmLastPosIdx w:val="0"/>
    </w:tmLastPosAnchor>
    <w:tmLastPosTblRect w:left="0" w:top="0" w:right="0" w:bottom="0"/>
  </w:tmLastPos>
  <w:tmAppRevision w:date="1623782245" w:val="982" w:fileVer="342" w:fileVerOS="4"/>
  <w:guidesAndGrid showGuides="1" lockGuides="0" snapToGuides="1" snapToPageMargins="0" tolerance="8" gridDistanceHorizontal="283" gridDistanceVertical="283" showGrid="0" snapToGrid="0"/>
  <w:decimalSymbol w:val="."/>
  <w:listSeparator w: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gb" w:eastAsia="zh-cn" w:bidi="ar-sa"/>
        <w:rFonts w:ascii="Times New Roman" w:cs="Times New Roman" w:eastAsia="Times New Roman" w:hAnsi="Times New Roman"/>
        <w:sz w:val="20"/>
        <w:szCs w:val="20"/>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para0">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name w:val="Caption1"/>
    <w:qFormat/>
    <w:basedOn w:val="para0"/>
    <w:pPr>
      <w:spacing w:before="120" w:after="120"/>
    </w:pPr>
    <w:rPr>
      <w:i/>
    </w:rPr>
  </w:style>
  <w:style w:type="paragraph" w:styleId="para5">
    <w:name w:val="Table Contents"/>
    <w:qFormat/>
    <w:basedOn w:val="para0"/>
  </w:style>
  <w:style w:type="paragraph" w:styleId="para6">
    <w:name w:val="Table Heading"/>
    <w:qFormat/>
    <w:basedOn w:val="para5"/>
    <w:pPr>
      <w:jc w:val="center"/>
    </w:pPr>
    <w:rPr>
      <w:b/>
    </w:rPr>
  </w:style>
  <w:style w:type="paragraph" w:styleId="para7">
    <w:name w:val="Index"/>
    <w:qFormat/>
    <w:basedOn w:val="para0"/>
  </w:style>
  <w:style w:type="paragraph" w:styleId="para8">
    <w:name w:val="Heading"/>
    <w:qFormat/>
    <w:basedOn w:val="para0"/>
    <w:pPr>
      <w:spacing w:before="240" w:after="120"/>
    </w:pPr>
    <w:rPr>
      <w:rFonts w:ascii="Arial" w:hAnsi="Arial"/>
      <w:sz w:val="28"/>
      <w:szCs w:val="28"/>
    </w:rPr>
  </w:style>
  <w:style w:type="paragraph" w:styleId="para9">
    <w:name w:val="List Paragraph"/>
    <w:qFormat/>
    <w:basedOn w:val="para0"/>
    <w:pPr>
      <w:ind w:left="720"/>
      <w:contextualSpacing/>
      <w:spacing w:after="160" w:line="259" w:lineRule="auto"/>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jc w:val="center"/>
      <w:spacing w:before="240" w:after="60"/>
    </w:pPr>
    <w:rPr>
      <w:b/>
      <w:rFonts w:ascii="Cambria" w:hAnsi="Cambria"/>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character" w:default="1" w:styleId="char0">
    <w:name w:val="Default Paragraph Font"/>
  </w:style>
  <w:style w:type="character" w:styleId="char1">
    <w:name w:val="hover"/>
    <w:basedOn w:val="char0"/>
  </w:style>
  <w:style w:type="character" w:styleId="char2">
    <w:name w:val="Default Paragraph Font1"/>
    <w:basedOn w:val="char0"/>
  </w:style>
  <w:style w:type="character" w:styleId="char3">
    <w:name w:val="Hyperlink"/>
    <w:basedOn w:val="char0"/>
    <w:rPr>
      <w:u w:val="single" w:color="auto"/>
      <w:color w:val="000000"/>
    </w:rPr>
  </w:style>
  <w:style w:type="character" w:styleId="char4">
    <w:name w:val="Balloon Text Char"/>
    <w:basedOn w:val="char0"/>
    <w:rPr>
      <w:rFonts w:ascii="Tahoma" w:hAnsi="Tahoma"/>
      <w:sz w:val="16"/>
      <w:szCs w:val="14"/>
    </w:rPr>
  </w:style>
  <w:style w:type="character" w:styleId="char5">
    <w:name w:val="Body Text Char"/>
    <w:basedOn w:val="char0"/>
    <w:rPr>
      <w:sz w:val="24"/>
      <w:szCs w:val="24"/>
    </w:rPr>
  </w:style>
  <w:style w:type="character" w:styleId="char6">
    <w:name w:val="Title Char"/>
    <w:basedOn w:val="char0"/>
    <w:rPr>
      <w:b/>
      <w:rFonts w:ascii="Cambria" w:hAnsi="Cambria"/>
      <w:sz w:val="32"/>
      <w:szCs w:val="29"/>
    </w:rPr>
  </w:style>
  <w:style w:type="character" w:styleId="char7">
    <w:name w:val="Header Char"/>
    <w:basedOn w:val="char0"/>
    <w:rPr>
      <w:sz w:val="24"/>
      <w:szCs w:val="21"/>
    </w:rPr>
  </w:style>
  <w:style w:type="character" w:styleId="char8">
    <w:name w:val="Footer Char"/>
    <w:basedOn w:val="char0"/>
    <w:rPr>
      <w:sz w:val="24"/>
      <w:szCs w:val="21"/>
    </w:rPr>
  </w:style>
  <w:style w:type="table" w:default="1" w:styleId="TableNormal">
    <w:name w:val="Normal Table"/>
    <w:tblPr>
      <w:tblStyleRowBandSize w:val="1"/>
      <w:tblStyleColBandSize w:val="1"/>
      <w:tblCellMar>
        <w:top w:w="0" w:type="dxa"/>
        <w:left w:w="108" w:type="dxa"/>
        <w:bottom w:w="0" w:type="dxa"/>
        <w:right w:w="108" w:type="dxa"/>
      </w:tblCellMar>
      <w:tblInd w:w="0" w:type="dxa"/>
    </w:tblPr>
    <w:uiPriority w:val="99"/>
    <w:semiHidden/>
    <w:unhideWhenUsed/>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2021-06-15T18:37:32Z</cp:lastPrinted>
  <dcterms:created xsi:type="dcterms:W3CDTF">2007-04-30T19:01:00Z</dcterms:created>
  <dcterms:modified xsi:type="dcterms:W3CDTF">2021-06-15T18:37:25Z</dcterms:modified>
</cp:coreProperties>
</file>