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Default Extension="bmp" ContentType="image/bmp"/>
  <Default Extension="jpg" ContentType="image/jpeg"/>
  <Default Extension="pct" ContentType="image/pct"/>
  <Default Extension="gif" ContentType="image/gif"/>
  <Default Extension="jpeg" ContentType="image/jpeg"/>
  <Default Extension="emf" ContentType="image/x-emf"/>
  <Default Extension="pcx" ContentType="image/pcx"/>
  <Default Extension="png" ContentType="image/png"/>
  <Default Extension="tga" ContentType="image/tga"/>
  <Default Extension="tif" ContentType="image/tif"/>
  <Default Extension="tiff" ContentType="image/tiff"/>
  <Default Extension="wmf" ContentType="image/x-w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ink="http://schemas.microsoft.com/office/drawing/2016/ink">
  <w:body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>Llanbister Community Council General Meeting minutes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b/>
          <w:sz w:val="24"/>
          <w:szCs w:val="24"/>
        </w:rPr>
        <w:t xml:space="preserve">Date: </w:t>
      </w:r>
      <w:r>
        <w:rPr>
          <w:rFonts w:asciiTheme="minorAscii" w:cstheme="minorAscii" w:eastAsiaTheme="minorAscii" w:hAnsiTheme="minorAscii"/>
          <w:sz w:val="24"/>
          <w:szCs w:val="24"/>
        </w:rPr>
        <w:t>Thursday 12th January 2023  T</w:t>
      </w:r>
      <w:r>
        <w:rPr>
          <w:rFonts w:asciiTheme="minorAscii" w:cstheme="minorAscii" w:eastAsiaTheme="minorAscii" w:hAnsiTheme="minorAscii"/>
          <w:b/>
          <w:sz w:val="24"/>
          <w:szCs w:val="24"/>
        </w:rPr>
        <w:t>ime: 7:30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pm  </w:t>
      </w:r>
      <w:r>
        <w:rPr>
          <w:rFonts w:asciiTheme="minorAscii" w:cstheme="minorAscii" w:eastAsiaTheme="minorAscii" w:hAnsiTheme="minorAscii"/>
          <w:b/>
          <w:sz w:val="24"/>
          <w:szCs w:val="24"/>
        </w:rPr>
        <w:t>Venue: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Community Hub</w:t>
      </w:r>
    </w:p>
    <w:p>
      <w:pPr>
        <w:pStyle w:val="BodyText"/>
        <w:rPr>
          <w:rFonts w:asciiTheme="minorAscii" w:cstheme="minorAscii" w:eastAsiaTheme="minorAscii" w:hAnsiTheme="minorAscii"/>
          <w:b/>
          <w:sz w:val="24"/>
          <w:szCs w:val="24"/>
        </w:rPr>
      </w:pPr>
      <w:r>
        <w:rPr>
          <w:rFonts w:asciiTheme="minorAscii" w:cstheme="minorAscii" w:eastAsiaTheme="minorAscii" w:hAnsiTheme="minorAscii"/>
          <w:b/>
          <w:sz w:val="24"/>
          <w:szCs w:val="24"/>
        </w:rPr>
        <w:t xml:space="preserve">      1. Apologies received: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</w:t>
      </w:r>
      <w:r>
        <w:rPr>
          <w:rFonts w:asciiTheme="minorAscii" w:cstheme="minorAscii" w:eastAsiaTheme="minorAscii" w:hAnsiTheme="minorAscii"/>
          <w:b/>
          <w:sz w:val="24"/>
          <w:szCs w:val="24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Wayne </w:t>
      </w:r>
      <w:r>
        <w:rPr>
          <w:rFonts w:asciiTheme="minorAscii" w:cstheme="minorAscii" w:eastAsiaTheme="minorAscii" w:hAnsiTheme="minorAscii"/>
          <w:sz w:val="24"/>
          <w:szCs w:val="24"/>
        </w:rPr>
        <w:t>Bowen,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</w:t>
      </w:r>
      <w:r>
        <w:rPr>
          <w:rFonts w:asciiTheme="minorAscii" w:cstheme="minorAscii" w:eastAsiaTheme="minorAscii" w:hAnsiTheme="minorAscii"/>
          <w:b/>
          <w:sz w:val="24"/>
          <w:szCs w:val="24"/>
        </w:rPr>
        <w:t xml:space="preserve"> </w:t>
      </w:r>
    </w:p>
    <w:p>
      <w:pPr>
        <w:pStyle w:val="BodyText"/>
        <w:rPr>
          <w:rFonts w:asciiTheme="minorAscii" w:cstheme="minorAscii" w:eastAsiaTheme="minorAscii" w:hAnsiTheme="minorAscii"/>
          <w:b/>
          <w:sz w:val="24"/>
          <w:szCs w:val="24"/>
        </w:rPr>
      </w:pPr>
      <w:r>
        <w:rPr>
          <w:rFonts w:asciiTheme="minorAscii" w:cstheme="minorAscii" w:eastAsiaTheme="minorAscii" w:hAnsiTheme="minorAscii"/>
          <w:b/>
          <w:sz w:val="24"/>
          <w:szCs w:val="24"/>
        </w:rPr>
        <w:t xml:space="preserve"> 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b/>
          <w:sz w:val="24"/>
          <w:szCs w:val="24"/>
        </w:rPr>
        <w:t xml:space="preserve">      2. Members Present: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Catherine James (Chair),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Tracy Lewis (Vice-Chair),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Geoff Morgan, 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                                   Darren Rogers,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Gareth Bowen,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Marc Williams, 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                                   David Horne (Clerk).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                                           </w:t>
      </w:r>
    </w:p>
    <w:p>
      <w:pPr>
        <w:rPr>
          <w:rFonts w:asciiTheme="minorAscii" w:cstheme="minorAscii" w:eastAsiaTheme="minorAscii" w:hAnsiTheme="minorAscii"/>
          <w:sz w:val="24"/>
          <w:szCs w:val="24"/>
        </w:rPr>
      </w:pPr>
    </w:p>
    <w:p>
      <w:pPr>
        <w:ind w:left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b/>
          <w:sz w:val="24"/>
          <w:szCs w:val="24"/>
        </w:rPr>
        <w:t xml:space="preserve">3. Declaration of Interest. </w:t>
      </w: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 xml:space="preserve"> None</w:t>
      </w:r>
    </w:p>
    <w:p>
      <w:pPr>
        <w:ind w:left="360"/>
        <w:rPr>
          <w:rFonts w:asciiTheme="minorAscii" w:cstheme="minorAscii" w:eastAsiaTheme="minorAscii" w:hAnsiTheme="minorAscii"/>
          <w:sz w:val="24"/>
          <w:szCs w:val="24"/>
        </w:rPr>
      </w:pPr>
    </w:p>
    <w:p>
      <w:pPr>
        <w:ind w:left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b/>
          <w:sz w:val="24"/>
          <w:szCs w:val="24"/>
        </w:rPr>
        <w:t xml:space="preserve">4. Minutes of the Last Meeting(s) – </w:t>
      </w:r>
      <w:r>
        <w:rPr>
          <w:rFonts w:asciiTheme="minorAscii" w:cstheme="minorAscii" w:eastAsiaTheme="minorAscii" w:hAnsiTheme="minorAscii"/>
          <w:sz w:val="24"/>
          <w:szCs w:val="24"/>
        </w:rPr>
        <w:t>Minutes of the December 2022 general meetin</w:t>
      </w:r>
    </w:p>
    <w:p>
      <w:pPr>
        <w:ind w:left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were previously circulated to all councillors. It was agreed they were a true record.                       </w:t>
      </w:r>
    </w:p>
    <w:p>
      <w:pPr>
        <w:ind w:left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Proposed by  Tracy Lewis and seconded by Geoff Morgan. Duly signed        </w:t>
      </w:r>
    </w:p>
    <w:p>
      <w:pPr>
        <w:ind w:left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By Chair along with the amended minutes from the October general meeting.</w:t>
      </w:r>
    </w:p>
    <w:p>
      <w:pPr>
        <w:ind w:left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</w:t>
      </w:r>
    </w:p>
    <w:p>
      <w:pPr>
        <w:pStyle w:val="BodyText"/>
        <w:ind w:left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b/>
          <w:sz w:val="24"/>
          <w:szCs w:val="24"/>
        </w:rPr>
        <w:t xml:space="preserve">5. Matters Arising from Minutes-                                                                                            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   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a.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Llanbister Road AED signage. Clerk is waiting for a quote for the installation of the green 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    Phone box signs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to be installed. Following discussion it was proposed by Darren Rogers                            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    and seconded by  Geoff Morgan that we get the signs installed. Clerk will make enquiries 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    locally and obtain a price. He will communicate this to members via messenger to seek </w:t>
      </w:r>
    </w:p>
    <w:p>
      <w:pPr>
        <w:pStyle w:val="BodyText"/>
        <w:ind w:firstLine="708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approval of the cost. Once this is complete a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public opening ceremony can be arranged to </w:t>
      </w:r>
    </w:p>
    <w:p>
      <w:pPr>
        <w:pStyle w:val="BodyText"/>
        <w:ind w:left="0" w:firstLine="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    officially open the facility,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alongside the </w:t>
      </w:r>
      <w:r>
        <w:rPr>
          <w:rFonts w:asciiTheme="minorAscii" w:cstheme="minorAscii" w:eastAsiaTheme="minorAscii" w:hAnsiTheme="minorAscii"/>
          <w:sz w:val="24"/>
          <w:szCs w:val="24"/>
        </w:rPr>
        <w:t>lectern at the memorial. Clerk to action.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           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          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b.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S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tanding Orders and Financial Regulations. These were reviewed by councillors at an 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</w:t>
        <w:tab/>
        <w:t xml:space="preserve"> extra meeting. The Standing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Orders and Financial Regulations are good to go and need to 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   be adopted. It was proposed by Geoff Morgan and seconded by Gareth Bowen that both 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   Documents be adopted tonight. Agreed by all members. Chair signed and dated both </w:t>
      </w:r>
    </w:p>
    <w:p>
      <w:pPr>
        <w:pStyle w:val="BodyText"/>
        <w:ind w:firstLine="708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documents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c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. The grant application for 2022/23 has been submitted in accordance with decisions made in 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    December</w:t>
      </w:r>
    </w:p>
    <w:p>
      <w:pPr>
        <w:pStyle w:val="BodyText"/>
        <w:ind w:right="0"/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d.  </w:t>
      </w: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 xml:space="preserve">Website issues: The council website has been down for about 2 months and the host away </w:t>
      </w:r>
    </w:p>
    <w:p>
      <w:pPr>
        <w:pStyle w:val="BodyText"/>
        <w:ind w:right="0"/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</w:pP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 xml:space="preserve">             for most of that. While he was a way and unable to do anything about it, the server hosting </w:t>
      </w:r>
    </w:p>
    <w:p>
      <w:pPr>
        <w:pStyle w:val="BodyText"/>
        <w:ind w:right="0"/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</w:pP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 xml:space="preserve">             company decided to disconue our service. A lot of data, including ours going back 5 years, </w:t>
      </w:r>
    </w:p>
    <w:p>
      <w:pPr>
        <w:pStyle w:val="BodyText"/>
        <w:ind w:right="0"/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</w:pP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 xml:space="preserve">             was wiped. On his return he has managed to restore a lot of detail from an old backup file </w:t>
      </w:r>
    </w:p>
    <w:p>
      <w:pPr>
        <w:pStyle w:val="BodyText"/>
        <w:ind w:right="0"/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</w:pP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 xml:space="preserve">             and since then Clerk has restored much of the 5 years data. The site is now back up and we </w:t>
      </w:r>
    </w:p>
    <w:p>
      <w:pPr>
        <w:pStyle w:val="BodyText"/>
        <w:ind w:right="0"/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</w:pP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 xml:space="preserve">             are assured that a quarterly backup will be made to prevent such a large loss in future. </w:t>
      </w:r>
    </w:p>
    <w:p>
      <w:pPr>
        <w:pStyle w:val="BodyText"/>
        <w:ind w:right="0"/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</w:pP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 xml:space="preserve">             He has provided invoices for the past 2 years fees plus this years and will provide his </w:t>
      </w:r>
    </w:p>
    <w:p>
      <w:pPr>
        <w:pStyle w:val="BodyText"/>
        <w:ind w:right="0"/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</w:pP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 xml:space="preserve">             service fr</w:t>
      </w: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>ee of charge in future</w:t>
      </w:r>
    </w:p>
    <w:p>
      <w:pPr>
        <w:pStyle w:val="BodyText"/>
        <w:ind w:firstLine="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ab/>
        <w:t xml:space="preserve">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           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</w:t>
      </w:r>
      <w:r>
        <w:rPr>
          <w:rFonts w:asciiTheme="minorAscii" w:cstheme="minorAscii" w:eastAsiaTheme="minorAscii" w:hAnsiTheme="minorAscii"/>
          <w:b/>
          <w:sz w:val="24"/>
          <w:szCs w:val="24"/>
        </w:rPr>
        <w:t>6.  Planning</w:t>
      </w:r>
      <w:r>
        <w:rPr>
          <w:rFonts w:asciiTheme="minorAscii" w:cstheme="minorAscii" w:eastAsiaTheme="minorAscii" w:hAnsiTheme="minorAscii"/>
          <w:b/>
          <w:sz w:val="24"/>
          <w:szCs w:val="24"/>
        </w:rPr>
        <w:t xml:space="preserve"> –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Receive planning decision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notices for 28th Novem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ber to 25th November and 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                     12th December 2022 to 6th January 2023. </w:t>
      </w:r>
      <w:r>
        <w:rPr>
          <w:rFonts w:asciiTheme="minorAscii" w:cstheme="minorAscii" w:eastAsiaTheme="minorAscii" w:hAnsiTheme="minorAscii"/>
          <w:sz w:val="24"/>
          <w:szCs w:val="24"/>
        </w:rPr>
        <w:t>T</w:t>
      </w:r>
      <w:r>
        <w:rPr>
          <w:rFonts w:asciiTheme="minorAscii" w:cstheme="minorAscii" w:eastAsiaTheme="minorAscii" w:hAnsiTheme="minorAscii"/>
          <w:sz w:val="24"/>
          <w:szCs w:val="24"/>
        </w:rPr>
        <w:t>hese have been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previously 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                     forwarded to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councillors. 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             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                             </w:t>
      </w:r>
    </w:p>
    <w:p>
      <w:pPr>
        <w:pStyle w:val="BodyText"/>
        <w:rPr>
          <w:rFonts w:asciiTheme="minorAscii" w:cstheme="minorAscii" w:eastAsiaTheme="minorAscii" w:hAnsiTheme="minorAscii"/>
          <w:b/>
          <w:sz w:val="24"/>
          <w:szCs w:val="24"/>
        </w:rPr>
      </w:pPr>
      <w:r>
        <w:rPr>
          <w:rFonts w:asciiTheme="minorAscii" w:cstheme="minorAscii" w:eastAsiaTheme="minorAscii" w:hAnsiTheme="minorAscii"/>
          <w:b/>
          <w:sz w:val="24"/>
          <w:szCs w:val="24"/>
        </w:rPr>
        <w:t xml:space="preserve">       7. Correspondence 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b/>
          <w:sz w:val="24"/>
          <w:szCs w:val="24"/>
        </w:rPr>
        <w:t xml:space="preserve">                  </w:t>
      </w: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>a. Receive information regarding the coronation of King Chrles III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  </w:t>
      </w:r>
    </w:p>
    <w:p>
      <w:pPr>
        <w:pStyle w:val="ListParagraph"/>
        <w:ind w:left="0" w:right="0" w:firstLine="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  </w:t>
      </w:r>
      <w:r>
        <w:rPr>
          <w:rFonts w:asciiTheme="minorAscii" w:cstheme="minorAscii" w:eastAsiaTheme="minorAscii" w:hAnsiTheme="minorAscii"/>
          <w:b/>
          <w:bCs/>
          <w:sz w:val="24"/>
          <w:szCs w:val="24"/>
        </w:rPr>
        <w:t xml:space="preserve">  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                                               </w:t>
      </w:r>
      <w:r>
        <w:rPr>
          <w:rFonts w:asciiTheme="minorAscii" w:cstheme="minorAscii" w:eastAsiaTheme="minorAscii" w:hAnsiTheme="minorAscii"/>
          <w:b/>
          <w:sz w:val="24"/>
          <w:szCs w:val="24"/>
        </w:rPr>
        <w:t xml:space="preserve"> 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Theme="minorAscii" w:cstheme="minorAscii" w:eastAsiaTheme="minorAscii" w:hAnsiTheme="minorAsci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                         </w:t>
      </w:r>
    </w:p>
    <w:p>
      <w:pPr>
        <w:pStyle w:val="BodyText"/>
        <w:ind w:left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b/>
          <w:sz w:val="24"/>
          <w:szCs w:val="24"/>
        </w:rPr>
        <w:t xml:space="preserve"> 8. Business to be transacted -                                                                                                 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      </w:t>
      </w:r>
    </w:p>
    <w:p>
      <w:pPr>
        <w:pStyle w:val="BodyText"/>
        <w:ind w:left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a. Budget setting. After examining the books the Responsible Finance Officer (RFO) has </w:t>
      </w:r>
    </w:p>
    <w:p>
      <w:pPr>
        <w:pStyle w:val="BodyText"/>
        <w:ind w:left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ab/>
        <w:t xml:space="preserve">   concluded the accounts are in a very healthy condition with an estmated reserve of £8,098 </w:t>
      </w:r>
    </w:p>
    <w:p>
      <w:pPr>
        <w:pStyle w:val="BodyText"/>
        <w:ind w:left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going forward. He recommended to council that the precept could be either lowered for</w:t>
      </w:r>
    </w:p>
    <w:p>
      <w:pPr>
        <w:pStyle w:val="BodyText"/>
        <w:ind w:left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2023/24 to keep the reserves down or keep the precept at the same amount and spend a </w:t>
      </w:r>
    </w:p>
    <w:p>
      <w:pPr>
        <w:pStyle w:val="BodyText"/>
        <w:ind w:left="360"/>
        <w:rPr>
          <w:rFonts w:asciiTheme="minorAscii" w:cstheme="minorAscii" w:eastAsiaTheme="minorAscii" w:hAnsiTheme="minorAscii"/>
          <w:b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significant amount before the end of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financial year. </w:t>
      </w:r>
    </w:p>
    <w:p>
      <w:pPr>
        <w:pStyle w:val="BodyText"/>
        <w:ind w:left="360"/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</w:pPr>
      <w:r>
        <w:rPr>
          <w:rFonts w:asciiTheme="minorAscii" w:cstheme="minorAscii" w:eastAsiaTheme="minorAscii" w:hAnsiTheme="minorAscii"/>
          <w:b/>
          <w:sz w:val="24"/>
          <w:szCs w:val="24"/>
        </w:rPr>
        <w:tab/>
      </w: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 xml:space="preserve">   Following discussion it was decided to set the precept at £6927 and to spend a </w:t>
      </w:r>
    </w:p>
    <w:p>
      <w:pPr>
        <w:pStyle w:val="BodyText"/>
        <w:ind w:left="360"/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</w:pP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 xml:space="preserve">         significant amount on a project. Proposed by Darren Rogers and seconded by Geoff </w:t>
      </w:r>
    </w:p>
    <w:p>
      <w:pPr>
        <w:pStyle w:val="BodyText"/>
        <w:ind w:left="360"/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</w:pP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 xml:space="preserve">        Morgan. All members agreed. It was suggested that Clerk make enquiries regarding a new</w:t>
      </w:r>
    </w:p>
    <w:p>
      <w:pPr>
        <w:pStyle w:val="BodyText"/>
        <w:ind w:left="360"/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</w:pP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 xml:space="preserve">        notice board to go outside the hub. Clerk to action</w:t>
      </w:r>
    </w:p>
    <w:p>
      <w:pPr>
        <w:pStyle w:val="BodyText"/>
        <w:ind w:left="360"/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</w:pP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 xml:space="preserve">  b.  Website hosting fees for 2020/21, 2021/22 and 2022/23 need to be paid as per invoices.</w:t>
      </w:r>
    </w:p>
    <w:p>
      <w:pPr>
        <w:pStyle w:val="BodyText"/>
        <w:ind w:left="360"/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</w:pP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 xml:space="preserve">       Chair counter signed the invoices</w:t>
      </w:r>
    </w:p>
    <w:p>
      <w:pPr>
        <w:pStyle w:val="BodyText"/>
        <w:ind w:left="360"/>
        <w:rPr>
          <w:rFonts w:asciiTheme="minorAscii" w:cstheme="minorAscii" w:eastAsiaTheme="minorAscii" w:hAnsiTheme="minorAscii"/>
          <w:b/>
          <w:sz w:val="24"/>
          <w:szCs w:val="24"/>
        </w:rPr>
      </w:pPr>
    </w:p>
    <w:p>
      <w:pPr>
        <w:pStyle w:val="BodyText"/>
        <w:ind w:left="36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b/>
          <w:sz w:val="24"/>
          <w:szCs w:val="24"/>
        </w:rPr>
        <w:t xml:space="preserve"> 9. Finance - Balances as at 5th January  2023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                                                                                                                   </w:t>
      </w:r>
    </w:p>
    <w:p>
      <w:pPr>
        <w:pStyle w:val="BodyText"/>
        <w:rPr>
          <w:rFonts w:asciiTheme="minorAscii" w:cstheme="minorAscii" w:eastAsiaTheme="minorAscii" w:hAnsiTheme="minorAscii"/>
          <w:b/>
          <w:bCs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</w:t>
      </w:r>
      <w:r>
        <w:rPr>
          <w:rFonts w:asciiTheme="minorAscii" w:cstheme="minorAscii" w:eastAsiaTheme="minorAscii" w:hAnsiTheme="minorAscii"/>
          <w:b/>
          <w:bCs/>
          <w:sz w:val="24"/>
          <w:szCs w:val="24"/>
        </w:rPr>
        <w:t xml:space="preserve"> Savings Account </w:t>
      </w:r>
      <w:r>
        <w:rPr>
          <w:rFonts w:asciiTheme="minorAscii" w:cstheme="minorAscii" w:eastAsiaTheme="minorAscii" w:hAnsiTheme="minorAscii"/>
          <w:b/>
          <w:bCs/>
          <w:sz w:val="24"/>
          <w:szCs w:val="24"/>
        </w:rPr>
        <w:t xml:space="preserve">- </w:t>
      </w:r>
      <w:r>
        <w:rPr>
          <w:rFonts w:asciiTheme="minorAscii" w:cstheme="minorAscii" w:eastAsiaTheme="minorAscii" w:hAnsiTheme="minorAscii"/>
          <w:b/>
          <w:bCs/>
          <w:sz w:val="24"/>
          <w:szCs w:val="24"/>
        </w:rPr>
        <w:t>£ 1,078.66</w:t>
      </w:r>
    </w:p>
    <w:p>
      <w:pPr>
        <w:pStyle w:val="BodyText"/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</w:t>
      </w:r>
      <w:r>
        <w:rPr>
          <w:rFonts w:asciiTheme="minorAscii" w:cstheme="minorAscii" w:eastAsiaTheme="minorAscii" w:hAnsiTheme="minorAscii"/>
          <w:b/>
          <w:sz w:val="24"/>
          <w:szCs w:val="24"/>
        </w:rPr>
        <w:t xml:space="preserve">    </w:t>
      </w: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 xml:space="preserve"> Income (as part of above balance) </w:t>
      </w: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>– 0</w:t>
      </w:r>
    </w:p>
    <w:p>
      <w:pPr>
        <w:pStyle w:val="BodyText"/>
        <w:rPr>
          <w:rFonts w:asciiTheme="minorAscii" w:cstheme="minorAscii" w:eastAsiaTheme="minorAscii" w:hAnsiTheme="minorAscii"/>
          <w:b/>
          <w:bCs/>
          <w:sz w:val="24"/>
          <w:szCs w:val="24"/>
        </w:rPr>
      </w:pPr>
      <w:r>
        <w:rPr>
          <w:rFonts w:asciiTheme="minorAscii" w:cstheme="minorAscii" w:eastAsiaTheme="minorAscii" w:hAnsiTheme="minorAscii"/>
          <w:b/>
          <w:sz w:val="24"/>
          <w:szCs w:val="24"/>
        </w:rPr>
        <w:t xml:space="preserve">           </w:t>
      </w:r>
      <w:r>
        <w:rPr>
          <w:rFonts w:asciiTheme="minorAscii" w:cstheme="minorAscii" w:eastAsiaTheme="minorAscii" w:hAnsiTheme="minorAscii"/>
          <w:b/>
          <w:bCs/>
          <w:sz w:val="24"/>
          <w:szCs w:val="24"/>
        </w:rPr>
        <w:t xml:space="preserve">Community Account </w:t>
      </w:r>
      <w:r>
        <w:rPr>
          <w:rFonts w:asciiTheme="minorAscii" w:cstheme="minorAscii" w:eastAsiaTheme="minorAscii" w:hAnsiTheme="minorAscii"/>
          <w:b/>
          <w:bCs/>
          <w:sz w:val="24"/>
          <w:szCs w:val="24"/>
        </w:rPr>
        <w:t xml:space="preserve">- </w:t>
      </w:r>
      <w:r>
        <w:rPr>
          <w:rFonts w:asciiTheme="minorAscii" w:cstheme="minorAscii" w:eastAsiaTheme="minorAscii" w:hAnsiTheme="minorAscii"/>
          <w:b/>
          <w:bCs/>
          <w:sz w:val="24"/>
          <w:szCs w:val="24"/>
        </w:rPr>
        <w:t>£10,227.33</w:t>
      </w:r>
    </w:p>
    <w:p>
      <w:pPr>
        <w:pStyle w:val="BodyText"/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</w:t>
      </w:r>
      <w:r>
        <w:rPr>
          <w:rFonts w:asciiTheme="minorAscii" w:cstheme="minorAscii" w:eastAsiaTheme="minorAscii" w:hAnsiTheme="minorAscii"/>
          <w:b/>
          <w:sz w:val="24"/>
          <w:szCs w:val="24"/>
        </w:rPr>
        <w:t xml:space="preserve"> </w:t>
      </w: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 xml:space="preserve">Income (as part of above balance) </w:t>
      </w: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>- £2,309 (3rd Precept payment)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 xml:space="preserve">           Outgoings as part of the above balance –  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       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                                 </w:t>
        <w:tab/>
        <w:tab/>
        <w:tab/>
      </w:r>
      <w:r>
        <w:rPr>
          <w:rFonts w:asciiTheme="minorAscii" w:cstheme="minorAscii" w:eastAsiaTheme="minorAscii" w:hAnsiTheme="minorAscii"/>
          <w:sz w:val="24"/>
          <w:szCs w:val="24"/>
        </w:rPr>
        <w:t>£147.41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Clerks salary (December)</w:t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</w:t>
        <w:tab/>
        <w:tab/>
        <w:tab/>
        <w:tab/>
        <w:tab/>
        <w:tab/>
        <w:t>£5 Account charge (December)</w:t>
      </w:r>
      <w:r>
        <w:rPr>
          <w:rFonts w:asciiTheme="minorAscii" w:cstheme="minorAscii" w:eastAsiaTheme="minorAscii" w:hAnsiTheme="minorAscii"/>
          <w:sz w:val="24"/>
          <w:szCs w:val="24"/>
        </w:rPr>
        <w:tab/>
        <w:tab/>
        <w:tab/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                     </w:t>
      </w:r>
    </w:p>
    <w:p>
      <w:pPr>
        <w:pStyle w:val="BodyText"/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Theme="minorAscii" w:cstheme="minorAscii" w:eastAsiaTheme="minorAscii" w:hAnsiTheme="minorAscii"/>
          <w:b/>
          <w:bCs/>
          <w:sz w:val="24"/>
          <w:szCs w:val="24"/>
        </w:rPr>
        <w:t>10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.      </w:t>
      </w:r>
      <w:r>
        <w:rPr>
          <w:rFonts w:asciiTheme="minorAscii" w:cstheme="minorAscii" w:eastAsiaTheme="minorAscii" w:hAnsiTheme="minorAscii"/>
          <w:b/>
          <w:bCs/>
          <w:sz w:val="24"/>
          <w:szCs w:val="24"/>
        </w:rPr>
        <w:t xml:space="preserve">School Goverors Report. </w:t>
      </w: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>There was nothing new to report since the last meeting</w:t>
      </w:r>
    </w:p>
    <w:p>
      <w:pPr>
        <w:pStyle w:val="BodyText"/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</w:pPr>
      <w:r>
        <w:rPr>
          <w:rFonts w:asciiTheme="minorAscii" w:cstheme="minorAscii" w:eastAsiaTheme="minorAscii" w:hAnsiTheme="minorAscii"/>
          <w:b/>
          <w:bCs/>
          <w:sz w:val="24"/>
          <w:szCs w:val="24"/>
        </w:rPr>
        <w:t xml:space="preserve">           </w:t>
      </w:r>
    </w:p>
    <w:p>
      <w:pPr>
        <w:pStyle w:val="BodyText"/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</w:pPr>
      <w:r>
        <w:rPr>
          <w:rFonts w:asciiTheme="minorAscii" w:cstheme="minorAscii" w:eastAsiaTheme="minorAscii" w:hAnsiTheme="minorAscii"/>
          <w:b/>
          <w:bCs/>
          <w:sz w:val="24"/>
          <w:szCs w:val="24"/>
        </w:rPr>
        <w:t>11.</w:t>
        <w:tab/>
        <w:t xml:space="preserve">Community Hall / Hub Report. </w:t>
      </w: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 xml:space="preserve">Clerk informed all that there is a page on the council </w:t>
      </w:r>
    </w:p>
    <w:p>
      <w:pPr>
        <w:pStyle w:val="BodyText"/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</w:pP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 xml:space="preserve">            website dedicated to the hall and hub. It was suggested that someone from the hall </w:t>
      </w:r>
    </w:p>
    <w:p>
      <w:pPr>
        <w:pStyle w:val="BodyText"/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</w:pP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 xml:space="preserve">            committee could put some information together, including an online booking form, to go </w:t>
      </w:r>
    </w:p>
    <w:p>
      <w:pPr>
        <w:pStyle w:val="BodyText"/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</w:pP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 xml:space="preserve">            on the page. In the meantime council were updated on new events such as beer and bowls</w:t>
      </w:r>
    </w:p>
    <w:p>
      <w:pPr>
        <w:pStyle w:val="BodyText"/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</w:pP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 xml:space="preserve">            and the usage of both facilities is encouraging.</w:t>
      </w:r>
    </w:p>
    <w:p>
      <w:pPr>
        <w:pStyle w:val="BodyText"/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</w:pP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 xml:space="preserve">  </w:t>
      </w:r>
    </w:p>
    <w:p>
      <w:pPr>
        <w:pStyle w:val="BodyText"/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</w:pPr>
      <w:r>
        <w:rPr>
          <w:rFonts w:asciiTheme="minorAscii" w:cstheme="minorAscii" w:eastAsiaTheme="minorAscii" w:hAnsiTheme="minorAscii"/>
          <w:b w:val="off"/>
          <w:bCs w:val="off"/>
          <w:sz w:val="24"/>
          <w:szCs w:val="24"/>
        </w:rPr>
        <w:t xml:space="preserve">   </w:t>
        <w:tab/>
      </w:r>
    </w:p>
    <w:p>
      <w:pPr>
        <w:pStyle w:val="BodyText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b/>
          <w:sz w:val="24"/>
          <w:szCs w:val="24"/>
        </w:rPr>
        <w:t xml:space="preserve">12.      Any Other Business. 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 </w:t>
      </w:r>
    </w:p>
    <w:p>
      <w:pPr>
        <w:pStyle w:val="BodyText"/>
        <w:numPr>
          <w:ilvl w:val="0"/>
          <w:numId w:val="16"/>
        </w:numPr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Coronation of King Charles III. The information regarding the coronation was regarding </w:t>
      </w:r>
    </w:p>
    <w:p>
      <w:pPr>
        <w:pStyle w:val="BodyText"/>
        <w:ind w:left="1068" w:right="0" w:firstLine="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commenmorative mugs for the event. They seem expensive so Clerk will look into other </w:t>
      </w:r>
    </w:p>
    <w:p>
      <w:pPr>
        <w:pStyle w:val="BodyText"/>
        <w:ind w:left="1068" w:right="0" w:firstLine="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>items on the market as a comparison. Also Geoff Morgan has access to a printing facility</w:t>
      </w:r>
    </w:p>
    <w:p>
      <w:pPr>
        <w:pStyle w:val="BodyText"/>
        <w:ind w:right="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        which would enable us to print our own design(s) on blank mugs. At the next governors </w:t>
      </w:r>
    </w:p>
    <w:p>
      <w:pPr>
        <w:pStyle w:val="BodyText"/>
        <w:ind w:right="0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            meeting he will discuss the possibility of the school children designing their own logos.</w:t>
      </w:r>
    </w:p>
    <w:p>
      <w:pPr>
        <w:pStyle w:val="BodyText"/>
        <w:ind w:right="0" w:firstLine="708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This will be discussed in March.</w:t>
      </w:r>
    </w:p>
    <w:p>
      <w:pPr>
        <w:pStyle w:val="BodyText"/>
        <w:ind w:right="0" w:firstLine="708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It was decided to mark the occasion of the coronation by holding a party on Sunday 7th </w:t>
      </w:r>
    </w:p>
    <w:p>
      <w:pPr>
        <w:pStyle w:val="BodyText"/>
        <w:ind w:right="0" w:firstLine="708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May 2023. It will be more cost effective to supply food for the party like we did for the </w:t>
      </w:r>
    </w:p>
    <w:p>
      <w:pPr>
        <w:pStyle w:val="BodyText"/>
        <w:ind w:right="0" w:firstLine="708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Jubilee last year. Clerk has been asked to enquire about the cost and availability of a </w:t>
      </w:r>
    </w:p>
    <w:p>
      <w:pPr>
        <w:pStyle w:val="BodyText"/>
        <w:ind w:right="0" w:firstLine="708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  local band for the evening. The hall will run a bar. </w:t>
      </w:r>
    </w:p>
    <w:p>
      <w:pPr>
        <w:pStyle w:val="BodyText"/>
        <w:ind w:right="0" w:firstLine="708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>b</w:t>
      </w:r>
      <w:r>
        <w:rPr>
          <w:rFonts w:asciiTheme="minorAscii" w:cstheme="minorAscii" w:eastAsiaTheme="minorAscii" w:hAnsiTheme="minorAscii"/>
          <w:sz w:val="24"/>
          <w:szCs w:val="24"/>
        </w:rPr>
        <w:t xml:space="preserve">. There is asome flooding across the road up on Cefn caused by a collapsed. Clerk to </w:t>
      </w:r>
    </w:p>
    <w:p>
      <w:pPr>
        <w:pStyle w:val="BodyText"/>
        <w:ind w:right="0" w:firstLine="708"/>
        <w:rPr>
          <w:rFonts w:asciiTheme="minorAscii" w:cstheme="minorAscii" w:eastAsiaTheme="minorAscii" w:hAnsiTheme="minorAscii"/>
          <w:b/>
          <w:sz w:val="24"/>
          <w:szCs w:val="24"/>
        </w:rPr>
      </w:pPr>
      <w:r>
        <w:rPr>
          <w:rFonts w:asciiTheme="minorAscii" w:cstheme="minorAscii" w:eastAsiaTheme="minorAscii" w:hAnsiTheme="minorAscii"/>
          <w:sz w:val="24"/>
          <w:szCs w:val="24"/>
        </w:rPr>
        <w:t xml:space="preserve">    action a report to Powys CC. Marc Williams will send a photograph to clerk </w:t>
      </w:r>
    </w:p>
    <w:p>
      <w:pPr>
        <w:pStyle w:val="BodyText"/>
        <w:ind w:right="0" w:firstLine="708"/>
        <w:rPr>
          <w:rFonts w:asciiTheme="minorAscii" w:cstheme="minorAscii" w:eastAsiaTheme="minorAscii" w:hAnsiTheme="minorAscii"/>
          <w:b/>
          <w:sz w:val="24"/>
          <w:szCs w:val="24"/>
        </w:rPr>
      </w:pPr>
    </w:p>
    <w:p>
      <w:pPr>
        <w:pStyle w:val="BodyText"/>
        <w:ind w:right="0"/>
        <w:rPr>
          <w:rFonts w:asciiTheme="minorAscii" w:cstheme="minorAscii" w:eastAsiaTheme="minorAscii" w:hAnsiTheme="minorAscii"/>
          <w:b/>
          <w:sz w:val="24"/>
          <w:szCs w:val="24"/>
        </w:rPr>
      </w:pPr>
      <w:r>
        <w:rPr>
          <w:rFonts w:asciiTheme="minorAscii" w:cstheme="minorAscii" w:eastAsiaTheme="minorAscii" w:hAnsiTheme="minorAscii"/>
          <w:b/>
          <w:sz w:val="24"/>
          <w:szCs w:val="24"/>
        </w:rPr>
        <w:t xml:space="preserve">Date of Next meeting - </w:t>
      </w:r>
      <w:r>
        <w:rPr>
          <w:rFonts w:asciiTheme="minorAscii" w:cstheme="minorAscii" w:eastAsiaTheme="minorAscii" w:hAnsiTheme="minorAscii"/>
          <w:b w:val="off"/>
          <w:sz w:val="24"/>
          <w:szCs w:val="24"/>
        </w:rPr>
        <w:t xml:space="preserve"> Thursday 16th March 2023. In the Community hall/hub</w:t>
      </w:r>
    </w:p>
    <w:p>
      <w:pPr>
        <w:pStyle w:val="BodyText"/>
        <w:ind w:firstLine="709"/>
        <w:rPr>
          <w:rFonts w:asciiTheme="minorAscii" w:cstheme="minorAscii" w:eastAsiaTheme="minorAscii" w:hAnsiTheme="minorAscii"/>
          <w:b/>
          <w:sz w:val="24"/>
          <w:szCs w:val="24"/>
        </w:rPr>
      </w:pPr>
    </w:p>
    <w:p>
      <w:pPr>
        <w:pStyle w:val="BodyText"/>
        <w:ind w:firstLine="709"/>
        <w:rPr>
          <w:rFonts w:asciiTheme="minorAscii" w:cstheme="minorAscii" w:eastAsiaTheme="minorAscii" w:hAnsiTheme="minorAscii"/>
          <w:sz w:val="24"/>
          <w:szCs w:val="24"/>
        </w:rPr>
      </w:pPr>
      <w:r>
        <w:rPr>
          <w:rFonts w:asciiTheme="minorAscii" w:cstheme="minorAscii" w:eastAsiaTheme="minorAscii" w:hAnsiTheme="minorAscii"/>
          <w:b/>
          <w:sz w:val="24"/>
          <w:szCs w:val="24"/>
        </w:rPr>
        <w:t xml:space="preserve">                                       </w:t>
      </w:r>
    </w:p>
    <w:sectPr>
      <w:headerReference w:type="default" r:id="rId40"/>
      <w:footerReference w:type="default" r:id="rId41"/>
      <w:footnotePr/>
      <w:type w:val="nextPage"/>
      <w:pgSz w:w="11906" w:h="16838"/>
      <w:pgMar w:top="1134" w:right="1134" w:bottom="1134" w:left="1134" w:header="0" w:footer="0"/>
      <w:paperSrc w:first="0" w:other="0"/>
      <w:pgNumType w:fmt="decimal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Microsoft YaHei">
    <w:panose1 w:val="020b0503020204020204"/>
    <w:charset w:val="00"/>
    <w:family w:val="auto"/>
    <w:pitch w:val="default"/>
  </w:font>
  <w:font w:name="Calibri">
    <w:panose1 w:val="020f0502020204030204"/>
    <w:charset w:val="00"/>
    <w:family w:val="swiss"/>
    <w:pitch w:val="default"/>
  </w:font>
  <w:font w:name="Tahoma">
    <w:panose1 w:val="020b0604030504040204"/>
    <w:charset w:val="00"/>
    <w:family w:val="swiss"/>
    <w:pitch w:val="default"/>
  </w:font>
  <w:font w:name="Cambria Math">
    <w:panose1 w:val="02040503050406030204"/>
    <w:charset w:val="00"/>
    <w:family w:val="roman"/>
    <w:pitch w:val="default"/>
  </w:font>
  <w:font w:name="Cambria">
    <w:panose1 w:val="02040503050406030204"/>
    <w:charset w:val="00"/>
    <w:family w:val="roman"/>
    <w:pitch w:val="default"/>
  </w:font>
  <w:font w:name="Courier New">
    <w:panose1 w:val="02070309020205020404"/>
    <w:charset w:val="00"/>
    <w:family w:val="modern"/>
    <w:pitch w:val="default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ink="http://schemas.microsoft.com/office/drawing/2016/ink">
  <w:p>
    <w:pPr>
      <w:spacing w:after="0" w:line="240" w:lineRule="auto"/>
      <w:rPr/>
    </w:pPr>
  </w:p>
</w:ftr>
</file>

<file path=word/header1.xml><?xml version="1.0" encoding="utf-8"?>
<w:hdr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ink="http://schemas.microsoft.com/office/drawing/2016/ink">
  <w:p>
    <w:pPr>
      <w:spacing w:after="0" w:line="240" w:lineRule="auto"/>
      <w:rPr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numFmt w:val="none"/>
      <w:lvlText w:val=""/>
      <w:pPr>
        <w:tabs>
          <w:tab w:val="num" w:pos="360"/>
        </w:tabs>
        <w:ind w:left="360" w:hanging="360"/>
      </w:pPr>
    </w:lvl>
    <w:lvl w:ilvl="1" w:tentative="0">
      <w:numFmt w:val="none"/>
      <w:lvlText w:val=""/>
      <w:pPr>
        <w:tabs>
          <w:tab w:val="num" w:pos="360"/>
        </w:tabs>
        <w:ind w:left="360" w:hanging="360"/>
      </w:pPr>
    </w:lvl>
    <w:lvl w:ilvl="2" w:tentative="0">
      <w:numFmt w:val="none"/>
      <w:lvlText w:val=""/>
      <w:pPr>
        <w:tabs>
          <w:tab w:val="num" w:pos="360"/>
        </w:tabs>
        <w:ind w:left="360" w:hanging="360"/>
      </w:pPr>
    </w:lvl>
    <w:lvl w:ilvl="3" w:tentative="0">
      <w:numFmt w:val="none"/>
      <w:lvlText w:val=""/>
      <w:pPr>
        <w:tabs>
          <w:tab w:val="num" w:pos="360"/>
        </w:tabs>
        <w:ind w:left="360" w:hanging="360"/>
      </w:pPr>
    </w:lvl>
    <w:lvl w:ilvl="4" w:tentative="0">
      <w:numFmt w:val="none"/>
      <w:lvlText w:val=""/>
      <w:pPr>
        <w:tabs>
          <w:tab w:val="num" w:pos="360"/>
        </w:tabs>
        <w:ind w:left="360" w:hanging="360"/>
      </w:pPr>
    </w:lvl>
    <w:lvl w:ilvl="5" w:tentative="0">
      <w:numFmt w:val="none"/>
      <w:lvlText w:val=""/>
      <w:pPr>
        <w:tabs>
          <w:tab w:val="num" w:pos="360"/>
        </w:tabs>
        <w:ind w:left="360" w:hanging="360"/>
      </w:pPr>
    </w:lvl>
    <w:lvl w:ilvl="6" w:tentative="0">
      <w:numFmt w:val="none"/>
      <w:lvlText w:val=""/>
      <w:pPr>
        <w:tabs>
          <w:tab w:val="num" w:pos="360"/>
        </w:tabs>
        <w:ind w:left="360" w:hanging="360"/>
      </w:pPr>
    </w:lvl>
    <w:lvl w:ilvl="7" w:tentative="0">
      <w:numFmt w:val="none"/>
      <w:lvlText w:val=""/>
      <w:pPr>
        <w:tabs>
          <w:tab w:val="num" w:pos="360"/>
        </w:tabs>
        <w:ind w:left="360" w:hanging="360"/>
      </w:pPr>
    </w:lvl>
    <w:lvl w:ilvl="8" w:tentative="0">
      <w:numFmt w:val="none"/>
      <w:lvlText w:val="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lvl w:ilvl="0" w:tentative="0">
      <w:numFmt w:val="decimal"/>
      <w:lvlText w:val="%1."/>
      <w:rPr>
        <w:b/>
      </w:rPr>
    </w:lvl>
    <w:lvl w:ilvl="1" w:tentative="0">
      <w:numFmt w:val="lowerLetter"/>
      <w:lvlText w:val="%2."/>
      <w:pPr>
        <w:ind w:left="0" w:firstLine="0"/>
      </w:pPr>
    </w:lvl>
    <w:lvl w:ilvl="2" w:tentative="0">
      <w:numFmt w:val="lowerRoman"/>
      <w:lvlText w:val="%3."/>
      <w:pPr>
        <w:ind w:left="0" w:firstLine="0"/>
      </w:pPr>
    </w:lvl>
    <w:lvl w:ilvl="3" w:tentative="0">
      <w:numFmt w:val="decimal"/>
      <w:lvlText w:val="%4."/>
      <w:pPr>
        <w:ind w:left="0" w:firstLine="0"/>
      </w:pPr>
    </w:lvl>
    <w:lvl w:ilvl="4" w:tentative="0">
      <w:numFmt w:val="lowerLetter"/>
      <w:lvlText w:val="%5."/>
      <w:pPr>
        <w:ind w:left="0" w:firstLine="0"/>
      </w:pPr>
    </w:lvl>
    <w:lvl w:ilvl="5" w:tentative="0">
      <w:numFmt w:val="lowerRoman"/>
      <w:lvlText w:val="%6."/>
      <w:pPr>
        <w:ind w:left="0" w:firstLine="0"/>
      </w:pPr>
    </w:lvl>
    <w:lvl w:ilvl="6" w:tentative="0">
      <w:numFmt w:val="decimal"/>
      <w:lvlText w:val="%7."/>
      <w:pPr>
        <w:ind w:left="0" w:firstLine="0"/>
      </w:pPr>
    </w:lvl>
    <w:lvl w:ilvl="7" w:tentative="0">
      <w:numFmt w:val="lowerLetter"/>
      <w:lvlText w:val="%8."/>
      <w:pPr>
        <w:ind w:left="0" w:firstLine="0"/>
      </w:pPr>
    </w:lvl>
    <w:lvl w:ilvl="8" w:tentative="0">
      <w:numFmt w:val="lowerRoman"/>
      <w:lvlText w:val="%9."/>
      <w:pPr>
        <w:ind w:left="0" w:firstLine="0"/>
      </w:pPr>
    </w:lvl>
  </w:abstractNum>
  <w:abstractNum w:abstractNumId="2">
    <w:multiLevelType w:val="hybridMultilevel"/>
    <w:lvl w:ilvl="0" w:tentative="0">
      <w:numFmt w:val="lowerLetter"/>
      <w:lvlText w:val="%1."/>
      <w:pPr>
        <w:ind w:left="0" w:firstLine="0"/>
      </w:pPr>
    </w:lvl>
    <w:lvl w:ilvl="1" w:tentative="0">
      <w:numFmt w:val="lowerLetter"/>
      <w:lvlText w:val="%2."/>
      <w:pPr>
        <w:ind w:left="0" w:firstLine="0"/>
      </w:pPr>
    </w:lvl>
    <w:lvl w:ilvl="2" w:tentative="0">
      <w:numFmt w:val="lowerRoman"/>
      <w:lvlText w:val="%3."/>
      <w:pPr>
        <w:ind w:left="0" w:firstLine="0"/>
      </w:pPr>
    </w:lvl>
    <w:lvl w:ilvl="3" w:tentative="0">
      <w:numFmt w:val="decimal"/>
      <w:lvlText w:val="%4."/>
      <w:pPr>
        <w:ind w:left="0" w:firstLine="0"/>
      </w:pPr>
    </w:lvl>
    <w:lvl w:ilvl="4" w:tentative="0">
      <w:numFmt w:val="lowerLetter"/>
      <w:lvlText w:val="%5."/>
      <w:pPr>
        <w:ind w:left="0" w:firstLine="0"/>
      </w:pPr>
    </w:lvl>
    <w:lvl w:ilvl="5" w:tentative="0">
      <w:numFmt w:val="lowerRoman"/>
      <w:lvlText w:val="%6."/>
      <w:pPr>
        <w:ind w:left="0" w:firstLine="0"/>
      </w:pPr>
    </w:lvl>
    <w:lvl w:ilvl="6" w:tentative="0">
      <w:numFmt w:val="decimal"/>
      <w:lvlText w:val="%7."/>
      <w:pPr>
        <w:ind w:left="0" w:firstLine="0"/>
      </w:pPr>
    </w:lvl>
    <w:lvl w:ilvl="7" w:tentative="0">
      <w:numFmt w:val="lowerLetter"/>
      <w:lvlText w:val="%8."/>
      <w:pPr>
        <w:ind w:left="0" w:firstLine="0"/>
      </w:pPr>
    </w:lvl>
    <w:lvl w:ilvl="8" w:tentative="0">
      <w:numFmt w:val="lowerRoman"/>
      <w:lvlText w:val="%9."/>
      <w:pPr>
        <w:ind w:left="0" w:firstLine="0"/>
      </w:pPr>
    </w:lvl>
  </w:abstractNum>
  <w:abstractNum w:abstractNumId="3">
    <w:multiLevelType w:val="hybridMultilevel"/>
    <w:lvl w:ilvl="0" w:tentative="0">
      <w:numFmt w:val="lowerLetter"/>
      <w:lvlText w:val="%1."/>
      <w:rPr>
        <w:sz w:val="22"/>
      </w:rPr>
    </w:lvl>
    <w:lvl w:ilvl="1" w:tentative="0">
      <w:numFmt w:val="lowerLetter"/>
      <w:lvlText w:val="%2."/>
      <w:pPr>
        <w:ind w:left="0" w:firstLine="0"/>
      </w:pPr>
    </w:lvl>
    <w:lvl w:ilvl="2" w:tentative="0">
      <w:numFmt w:val="lowerRoman"/>
      <w:lvlText w:val="%3."/>
      <w:pPr>
        <w:ind w:left="0" w:firstLine="0"/>
      </w:pPr>
    </w:lvl>
    <w:lvl w:ilvl="3" w:tentative="0">
      <w:numFmt w:val="decimal"/>
      <w:lvlText w:val="%4."/>
      <w:pPr>
        <w:ind w:left="0" w:firstLine="0"/>
      </w:pPr>
    </w:lvl>
    <w:lvl w:ilvl="4" w:tentative="0">
      <w:numFmt w:val="lowerLetter"/>
      <w:lvlText w:val="%5."/>
      <w:pPr>
        <w:ind w:left="0" w:firstLine="0"/>
      </w:pPr>
    </w:lvl>
    <w:lvl w:ilvl="5" w:tentative="0">
      <w:numFmt w:val="lowerRoman"/>
      <w:lvlText w:val="%6."/>
      <w:pPr>
        <w:ind w:left="0" w:firstLine="0"/>
      </w:pPr>
    </w:lvl>
    <w:lvl w:ilvl="6" w:tentative="0">
      <w:numFmt w:val="decimal"/>
      <w:lvlText w:val="%7."/>
      <w:pPr>
        <w:ind w:left="0" w:firstLine="0"/>
      </w:pPr>
    </w:lvl>
    <w:lvl w:ilvl="7" w:tentative="0">
      <w:numFmt w:val="lowerLetter"/>
      <w:lvlText w:val="%8."/>
      <w:pPr>
        <w:ind w:left="0" w:firstLine="0"/>
      </w:pPr>
    </w:lvl>
    <w:lvl w:ilvl="8" w:tentative="0">
      <w:numFmt w:val="lowerRoman"/>
      <w:lvlText w:val="%9."/>
      <w:pPr>
        <w:ind w:left="0" w:firstLine="0"/>
      </w:pPr>
    </w:lvl>
  </w:abstractNum>
  <w:abstractNum w:abstractNumId="4">
    <w:multiLevelType w:val="hybridMultilevel"/>
    <w:lvl w:ilvl="0" w:tentative="0">
      <w:numFmt w:val="bullet"/>
      <w:lvlText w:val=""/>
      <w:rPr>
        <w:rFonts w:ascii="Symbol" w:hAnsi="Symbol"/>
      </w:rPr>
    </w:lvl>
    <w:lvl w:ilvl="1" w:tentative="0">
      <w:numFmt w:val="bullet"/>
      <w:lvlText w:val="o"/>
      <w:rPr>
        <w:rFonts w:ascii="Courier New" w:hAnsi="Courier New"/>
      </w:rPr>
    </w:lvl>
    <w:lvl w:ilvl="2" w:tentative="0">
      <w:numFmt w:val="bullet"/>
      <w:lvlText w:val=""/>
      <w:pPr>
        <w:ind w:left="0" w:firstLine="0"/>
      </w:pPr>
    </w:lvl>
    <w:lvl w:ilvl="3" w:tentative="0">
      <w:numFmt w:val="bullet"/>
      <w:lvlText w:val=""/>
      <w:rPr>
        <w:rFonts w:ascii="Symbol" w:hAnsi="Symbol"/>
      </w:rPr>
    </w:lvl>
    <w:lvl w:ilvl="4" w:tentative="0">
      <w:numFmt w:val="bullet"/>
      <w:lvlText w:val="o"/>
      <w:rPr>
        <w:rFonts w:ascii="Courier New" w:hAnsi="Courier New"/>
      </w:rPr>
    </w:lvl>
    <w:lvl w:ilvl="5" w:tentative="0">
      <w:numFmt w:val="bullet"/>
      <w:lvlText w:val=""/>
      <w:pPr>
        <w:ind w:left="0" w:firstLine="0"/>
      </w:pPr>
    </w:lvl>
    <w:lvl w:ilvl="6" w:tentative="0">
      <w:numFmt w:val="bullet"/>
      <w:lvlText w:val=""/>
      <w:rPr>
        <w:rFonts w:ascii="Symbol" w:hAnsi="Symbol"/>
      </w:rPr>
    </w:lvl>
    <w:lvl w:ilvl="7" w:tentative="0">
      <w:numFmt w:val="bullet"/>
      <w:lvlText w:val="o"/>
      <w:rPr>
        <w:rFonts w:ascii="Courier New" w:hAnsi="Courier New"/>
      </w:rPr>
    </w:lvl>
    <w:lvl w:ilvl="8" w:tentative="0">
      <w:numFmt w:val="bullet"/>
      <w:lvlText w:val=""/>
      <w:pPr>
        <w:ind w:left="0" w:firstLine="0"/>
      </w:pPr>
    </w:lvl>
  </w:abstractNum>
  <w:abstractNum w:abstractNumId="5">
    <w:multiLevelType w:val="hybridMultilevel"/>
    <w:lvl w:ilvl="0" w:tentative="0">
      <w:numFmt w:val="decimal"/>
      <w:lvlText w:val="%1."/>
      <w:pPr>
        <w:ind w:left="0" w:firstLine="0"/>
      </w:pPr>
    </w:lvl>
    <w:lvl w:ilvl="1" w:tentative="0">
      <w:numFmt w:val="decimal"/>
      <w:lvlText w:val="%2."/>
      <w:pPr>
        <w:ind w:left="0" w:firstLine="0"/>
      </w:pPr>
    </w:lvl>
    <w:lvl w:ilvl="2" w:tentative="0">
      <w:numFmt w:val="decimal"/>
      <w:lvlText w:val="%3."/>
      <w:pPr>
        <w:ind w:left="0" w:firstLine="0"/>
      </w:pPr>
    </w:lvl>
    <w:lvl w:ilvl="3" w:tentative="0">
      <w:numFmt w:val="decimal"/>
      <w:lvlText w:val="%4."/>
      <w:pPr>
        <w:ind w:left="0" w:firstLine="0"/>
      </w:pPr>
    </w:lvl>
    <w:lvl w:ilvl="4" w:tentative="0">
      <w:numFmt w:val="decimal"/>
      <w:lvlText w:val="%5."/>
      <w:pPr>
        <w:ind w:left="0" w:firstLine="0"/>
      </w:pPr>
    </w:lvl>
    <w:lvl w:ilvl="5" w:tentative="0">
      <w:numFmt w:val="decimal"/>
      <w:lvlText w:val="%6."/>
      <w:pPr>
        <w:ind w:left="0" w:firstLine="0"/>
      </w:pPr>
    </w:lvl>
    <w:lvl w:ilvl="6" w:tentative="0">
      <w:numFmt w:val="decimal"/>
      <w:lvlText w:val="%7."/>
      <w:pPr>
        <w:ind w:left="0" w:firstLine="0"/>
      </w:pPr>
    </w:lvl>
    <w:lvl w:ilvl="7" w:tentative="0">
      <w:numFmt w:val="decimal"/>
      <w:lvlText w:val="%8."/>
      <w:pPr>
        <w:ind w:left="0" w:firstLine="0"/>
      </w:pPr>
    </w:lvl>
    <w:lvl w:ilvl="8" w:tentative="0">
      <w:numFmt w:val="decimal"/>
      <w:lvlText w:val="%9."/>
      <w:pPr>
        <w:ind w:left="0" w:firstLine="0"/>
      </w:pPr>
    </w:lvl>
  </w:abstractNum>
  <w:abstractNum w:abstractNumId="6">
    <w:multiLevelType w:val="hybridMultilevel"/>
    <w:lvl w:ilvl="0" w:tentative="0">
      <w:start w:val="1"/>
      <w:numFmt w:val="lowerLetter"/>
      <w:isLgl w:val="off"/>
      <w:suff w:val="tab"/>
      <w:lvlText w:val="%1."/>
      <w:lvlJc w:val="left"/>
      <w:pPr>
        <w:ind w:left="637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358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078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797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517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237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4957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677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397" w:hanging="360"/>
      </w:pPr>
    </w:lvl>
  </w:abstractNum>
  <w:abstractNum w:abstractNumId="7">
    <w:multiLevelType w:val="hybridMultilevel"/>
    <w:lvl w:ilvl="0" w:tentative="0">
      <w:start w:val="1"/>
      <w:numFmt w:val="lowerLetter"/>
      <w:isLgl w:val="off"/>
      <w:suff w:val="tab"/>
      <w:lvlText w:val="%1."/>
      <w:lvlJc w:val="left"/>
      <w:pPr>
        <w:ind w:left="97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691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411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3131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851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571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29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601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730" w:hanging="360"/>
      </w:pPr>
    </w:lvl>
  </w:abstractNum>
  <w:abstractNum w:abstractNumId="8">
    <w:multiLevelType w:val="hybridMultilevel"/>
    <w:lvl w:ilvl="0" w:tentative="0">
      <w:start w:val="1"/>
      <w:numFmt w:val="lowerLetter"/>
      <w:isLgl w:val="off"/>
      <w:suff w:val="tab"/>
      <w:lvlText w:val="%1."/>
      <w:lvlJc w:val="left"/>
      <w:pPr>
        <w:ind w:left="169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241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313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385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457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529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601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673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7450" w:hanging="360"/>
      </w:pPr>
    </w:lvl>
  </w:abstractNum>
  <w:abstractNum w:abstractNumId="9">
    <w:multiLevelType w:val="hybridMultilevel"/>
    <w:lvl w:ilvl="0" w:tentative="0">
      <w:start w:val="1"/>
      <w:numFmt w:val="lowerLetter"/>
      <w:isLgl w:val="off"/>
      <w:suff w:val="tab"/>
      <w:lvlText w:val="%1)"/>
      <w:lvlJc w:val="left"/>
      <w:pPr>
        <w:ind w:left="582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301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021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742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462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182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4902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622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342" w:hanging="360"/>
      </w:pPr>
    </w:lvl>
  </w:abstractNum>
  <w:abstractNum w:abstractNumId="10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96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68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40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312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84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56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28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600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720" w:hanging="360"/>
      </w:pPr>
    </w:lvl>
  </w:abstractNum>
  <w:abstractNum w:abstractNumId="11">
    <w:multiLevelType w:val="hybridMultilevel"/>
    <w:lvl w:ilvl="0" w:tentative="0">
      <w:start w:val="1"/>
      <w:numFmt w:val="lowerLetter"/>
      <w:isLgl w:val="off"/>
      <w:suff w:val="tab"/>
      <w:lvlText w:val="%1)"/>
      <w:lvlJc w:val="left"/>
      <w:pPr>
        <w:ind w:left="1301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2021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742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3462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4182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902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622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6342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7062" w:hanging="360"/>
      </w:pPr>
    </w:lvl>
  </w:abstractNum>
  <w:abstractNum w:abstractNumId="12">
    <w:multiLevelType w:val="hybridMultilevel"/>
    <w:lvl w:ilvl="0" w:tentative="0">
      <w:start w:val="1"/>
      <w:numFmt w:val="lowerLetter"/>
      <w:isLgl w:val="off"/>
      <w:suff w:val="tab"/>
      <w:lvlText w:val="%1."/>
      <w:lvlJc w:val="left"/>
      <w:pPr>
        <w:ind w:left="10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7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4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31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9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6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3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60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780" w:hanging="360"/>
      </w:pPr>
    </w:lvl>
  </w:abstractNum>
  <w:abstractNum w:abstractNumId="13">
    <w:multiLevelType w:val="hybridMultilevel"/>
    <w:lvl w:ilvl="0" w:tentative="0">
      <w:start w:val="1"/>
      <w:numFmt w:val="lowerLetter"/>
      <w:isLgl w:val="off"/>
      <w:suff w:val="tab"/>
      <w:lvlText w:val="%1."/>
      <w:lvlJc w:val="left"/>
      <w:pPr>
        <w:ind w:left="1428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2148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868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3588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4308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5028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749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6469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7189" w:hanging="360"/>
      </w:pPr>
    </w:lvl>
  </w:abstractNum>
  <w:abstractNum w:abstractNumId="14">
    <w:multiLevelType w:val="hybridMultilevel"/>
    <w:lvl w:ilvl="0" w:tentative="0">
      <w:start w:val="1"/>
      <w:numFmt w:val="lowerLetter"/>
      <w:isLgl w:val="off"/>
      <w:suff w:val="tab"/>
      <w:lvlText w:val="%1."/>
      <w:lvlJc w:val="left"/>
      <w:pPr>
        <w:ind w:left="1428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2148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868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3588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4308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5028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749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6469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7189" w:hanging="360"/>
      </w:pPr>
    </w:lvl>
  </w:abstractNum>
  <w:abstractNum w:abstractNumId="15">
    <w:multiLevelType w:val="hybridMultilevel"/>
    <w:lvl w:ilvl="0" w:tentative="0">
      <w:start w:val="1"/>
      <w:numFmt w:val="lowerLetter"/>
      <w:isLgl w:val="off"/>
      <w:suff w:val="tab"/>
      <w:lvlText w:val="%1."/>
      <w:lvlJc w:val="left"/>
      <w:pPr>
        <w:ind w:left="1068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788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508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3227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947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667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387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6107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827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"/>
    <w:tmLastPosSelect w:val="0"/>
    <w:tmLastPosFrameIdx w:val="0"/>
    <w:tmLastPosCaret>
      <w:tmLastPosPgfIdx w:val="108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47000492" w:val="982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  <w:rsids>
    <w:rsidRoot val=""/>
  </w:rsids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Times New Roman" w:hAnsi="Times New Roman"/>
        <w:sz w:val="20"/>
        <w:szCs w:val="20"/>
        <w:lang w:val="en-GB" w:bidi="ar-SA" w:eastAsia="zh-CN"/>
      </w:rPr>
    </w:rPrDefault>
    <w:pPrDefault/>
  </w:docDefaults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numbering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Normal(Web)">
    <w:name w:val="Normal (Web)"/>
    <w:uiPriority w:val="99"/>
    <w:qFormat w:val="on"/>
  </w:style>
  <w:style w:type="paragraph" w:styleId="BodyText">
    <w:name w:val="Body Text"/>
    <w:uiPriority w:val="99"/>
    <w:qFormat w:val="on"/>
    <w:pPr>
      <w:spacing w:after="120"/>
    </w:pPr>
  </w:style>
  <w:style w:type="paragraph" w:styleId="List">
    <w:name w:val="List"/>
    <w:basedOn w:val="BodyText"/>
    <w:uiPriority w:val="99"/>
    <w:qFormat w:val="on"/>
  </w:style>
  <w:style w:type="paragraph" w:styleId="Caption1">
    <w:name w:val="Caption1"/>
    <w:uiPriority w:val="99"/>
    <w:qFormat w:val="on"/>
    <w:pPr>
      <w:spacing w:before="120" w:after="120"/>
    </w:pPr>
    <w:rPr>
      <w:i/>
    </w:rPr>
  </w:style>
  <w:style w:type="paragraph" w:styleId="TableContents">
    <w:name w:val="Table Contents"/>
    <w:uiPriority w:val="99"/>
    <w:qFormat w:val="on"/>
  </w:style>
  <w:style w:type="paragraph" w:styleId="TableHeading">
    <w:name w:val="Table Heading"/>
    <w:basedOn w:val="TableContents"/>
    <w:uiPriority w:val="99"/>
    <w:qFormat w:val="on"/>
    <w:pPr>
      <w:jc w:val="center"/>
    </w:pPr>
    <w:rPr>
      <w:b/>
    </w:rPr>
  </w:style>
  <w:style w:type="paragraph" w:styleId="Index">
    <w:name w:val="Index"/>
    <w:uiPriority w:val="99"/>
    <w:qFormat w:val="on"/>
  </w:style>
  <w:style w:type="paragraph" w:styleId="Heading">
    <w:name w:val="Heading"/>
    <w:uiPriority w:val="99"/>
    <w:qFormat w:val="on"/>
    <w:pPr>
      <w:spacing w:before="240" w:after="120"/>
    </w:pPr>
    <w:rPr>
      <w:rFonts w:ascii="Arial" w:hAnsi="Arial"/>
      <w:sz w:val="28"/>
      <w:szCs w:val="28"/>
    </w:rPr>
  </w:style>
  <w:style w:type="paragraph" w:styleId="ListParagraph">
    <w:name w:val="List Paragraph"/>
    <w:uiPriority w:val="99"/>
    <w:qFormat w:val="on"/>
    <w:pPr>
      <w:spacing w:after="160" w:line="259" w:lineRule="auto"/>
      <w:ind w:left="720"/>
      <w:contextualSpacing w:val="on"/>
    </w:pPr>
    <w:rPr>
      <w:rFonts w:ascii="Calibri" w:hAnsi="Calibri"/>
      <w:sz w:val="22"/>
      <w:szCs w:val="22"/>
    </w:rPr>
  </w:style>
  <w:style w:type="paragraph" w:styleId="BalloonText">
    <w:name w:val="Balloon Text"/>
    <w:uiPriority w:val="99"/>
    <w:qFormat w:val="on"/>
    <w:rPr>
      <w:rFonts w:ascii="Tahoma" w:hAnsi="Tahoma"/>
      <w:sz w:val="16"/>
      <w:szCs w:val="14"/>
    </w:rPr>
  </w:style>
  <w:style w:type="paragraph" w:styleId="Header">
    <w:name w:val="Header"/>
    <w:uiPriority w:val="99"/>
    <w:qFormat w:val="on"/>
    <w:rPr>
      <w:szCs w:val="21"/>
    </w:rPr>
  </w:style>
  <w:style w:type="paragraph" w:styleId="Footer">
    <w:name w:val="Footer"/>
    <w:uiPriority w:val="99"/>
    <w:qFormat w:val="on"/>
    <w:rPr>
      <w:szCs w:val="21"/>
    </w:rPr>
  </w:style>
  <w:style w:type="paragraph" w:styleId="Normal*">
    <w:name w:val="Normal*"/>
    <w:uiPriority w:val="99"/>
    <w:qFormat w:val="on"/>
    <w:rPr>
      <w:lang w:val="en-GB" w:bidi="ar-SA" w:eastAsia="zh-CN"/>
    </w:rPr>
  </w:style>
  <w:style w:type="paragraph" w:styleId="Title*">
    <w:name w:val="Title*"/>
    <w:basedOn w:val="Normal*"/>
    <w:uiPriority w:val="99"/>
    <w:qFormat w:val="on"/>
    <w:pPr>
      <w:spacing w:after="300"/>
    </w:pPr>
    <w:rPr>
      <w:color w:val="17365d"/>
      <w:sz w:val="52"/>
    </w:rPr>
  </w:style>
  <w:style w:type="paragraph" w:styleId="Subtitle*">
    <w:name w:val="Subtitle*"/>
    <w:basedOn w:val="Normal*"/>
    <w:uiPriority w:val="99"/>
    <w:qFormat w:val="on"/>
    <w:rPr>
      <w:i/>
      <w:color w:val="4f81bd"/>
      <w:sz w:val="24"/>
    </w:rPr>
  </w:style>
  <w:style w:type="paragraph" w:styleId="Heading1*">
    <w:name w:val="Heading 1*"/>
    <w:basedOn w:val="Normal*"/>
    <w:uiPriority w:val="99"/>
    <w:qFormat w:val="on"/>
    <w:pPr>
      <w:spacing w:before="480"/>
    </w:pPr>
    <w:rPr>
      <w:b/>
      <w:color w:val="345a8a"/>
      <w:sz w:val="32"/>
    </w:rPr>
  </w:style>
  <w:style w:type="paragraph" w:styleId="Heading2*">
    <w:name w:val="Heading 2*"/>
    <w:basedOn w:val="Normal*"/>
    <w:uiPriority w:val="99"/>
    <w:qFormat w:val="on"/>
    <w:pPr>
      <w:spacing w:before="200"/>
    </w:pPr>
    <w:rPr>
      <w:b/>
      <w:color w:val="4f81bd"/>
      <w:sz w:val="26"/>
    </w:rPr>
  </w:style>
  <w:style w:type="paragraph" w:styleId="Heading3*">
    <w:name w:val="Heading 3*"/>
    <w:basedOn w:val="Normal*"/>
    <w:uiPriority w:val="99"/>
    <w:qFormat w:val="on"/>
    <w:pPr>
      <w:spacing w:before="200"/>
    </w:pPr>
    <w:rPr>
      <w:b/>
      <w:color w:val="4f81bd"/>
      <w:sz w:val="24"/>
    </w:rPr>
  </w:style>
  <w:style w:type="paragraph" w:styleId="Normal**">
    <w:name w:val="Normal**"/>
    <w:uiPriority w:val="99"/>
    <w:qFormat w:val="on"/>
    <w:rPr>
      <w:lang w:val="en-GB" w:bidi="ar-SA" w:eastAsia="zh-CN"/>
    </w:rPr>
  </w:style>
  <w:style w:type="paragraph" w:styleId="Title**">
    <w:name w:val="Title**"/>
    <w:basedOn w:val="Normal**"/>
    <w:uiPriority w:val="99"/>
    <w:qFormat w:val="on"/>
    <w:pPr>
      <w:spacing w:after="300"/>
    </w:pPr>
    <w:rPr>
      <w:color w:val="17365d"/>
      <w:sz w:val="52"/>
    </w:rPr>
  </w:style>
  <w:style w:type="paragraph" w:styleId="Subtitle**">
    <w:name w:val="Subtitle**"/>
    <w:basedOn w:val="Normal**"/>
    <w:uiPriority w:val="99"/>
    <w:qFormat w:val="on"/>
    <w:rPr>
      <w:i/>
      <w:color w:val="4f81bd"/>
      <w:sz w:val="24"/>
    </w:rPr>
  </w:style>
  <w:style w:type="paragraph" w:styleId="Heading1**">
    <w:name w:val="Heading 1**"/>
    <w:basedOn w:val="Normal**"/>
    <w:uiPriority w:val="99"/>
    <w:qFormat w:val="on"/>
    <w:pPr>
      <w:spacing w:before="480"/>
    </w:pPr>
    <w:rPr>
      <w:b/>
      <w:color w:val="345a8a"/>
      <w:sz w:val="32"/>
    </w:rPr>
  </w:style>
  <w:style w:type="paragraph" w:styleId="Heading2**">
    <w:name w:val="Heading 2**"/>
    <w:basedOn w:val="Normal**"/>
    <w:uiPriority w:val="99"/>
    <w:qFormat w:val="on"/>
    <w:pPr>
      <w:spacing w:before="200"/>
    </w:pPr>
    <w:rPr>
      <w:b/>
      <w:color w:val="4f81bd"/>
      <w:sz w:val="26"/>
    </w:rPr>
  </w:style>
  <w:style w:type="paragraph" w:styleId="Heading3**">
    <w:name w:val="Heading 3**"/>
    <w:basedOn w:val="Normal**"/>
    <w:uiPriority w:val="99"/>
    <w:qFormat w:val="on"/>
    <w:pPr>
      <w:spacing w:before="200"/>
    </w:pPr>
    <w:rPr>
      <w:b/>
      <w:color w:val="4f81bd"/>
      <w:sz w:val="24"/>
    </w:rPr>
  </w:style>
  <w:style w:type="character" w:default="1" w:styleId="DefaultParagraphFont">
    <w:name w:val="Default Paragraph Font"/>
    <w:uiPriority w:val="99"/>
  </w:style>
  <w:style w:type="character" w:styleId="Hover">
    <w:name w:val="Hover"/>
    <w:basedOn w:val="DefaultParagraphFont"/>
    <w:uiPriority w:val="99"/>
  </w:style>
  <w:style w:type="character" w:styleId="DefaultParagraphFont1">
    <w:name w:val="Default Paragraph Font1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00"/>
      <w:u w:val="single" w:color="auto"/>
    </w:rPr>
  </w:style>
  <w:style w:type="character" w:styleId="BalloonTextChar">
    <w:name w:val="Balloon Text Char"/>
    <w:basedOn w:val="DefaultParagraphFont"/>
    <w:uiPriority w:val="99"/>
    <w:rPr>
      <w:rFonts w:ascii="Tahoma" w:hAnsi="Tahoma"/>
      <w:sz w:val="16"/>
      <w:szCs w:val="14"/>
    </w:rPr>
  </w:style>
  <w:style w:type="character" w:styleId="BodyTextChar">
    <w:name w:val="Body Text Char"/>
    <w:basedOn w:val="DefaultParagraphFont"/>
    <w:uiPriority w:val="99"/>
    <w:rPr>
      <w:sz w:val="24"/>
      <w:szCs w:val="24"/>
    </w:rPr>
  </w:style>
  <w:style w:type="character" w:styleId="TitleChar">
    <w:name w:val="Title Char"/>
    <w:basedOn w:val="DefaultParagraphFont"/>
    <w:uiPriority w:val="99"/>
    <w:rPr>
      <w:rFonts w:ascii="Cambria" w:hAnsi="Cambria"/>
      <w:b/>
      <w:sz w:val="32"/>
      <w:szCs w:val="29"/>
    </w:rPr>
  </w:style>
  <w:style w:type="character" w:styleId="HeaderChar">
    <w:name w:val="Header Char"/>
    <w:basedOn w:val="DefaultParagraphFont"/>
    <w:uiPriority w:val="99"/>
    <w:rPr>
      <w:sz w:val="24"/>
      <w:szCs w:val="21"/>
    </w:rPr>
  </w:style>
  <w:style w:type="character" w:styleId="FooterChar">
    <w:name w:val="Footer Char"/>
    <w:basedOn w:val="DefaultParagraphFont"/>
    <w:uiPriority w:val="99"/>
    <w:rPr>
      <w:sz w:val="24"/>
      <w:szCs w:val="21"/>
    </w:rPr>
  </w:style>
  <w:style w:type="table" w:default="1" w:styleId="NormalTable">
    <w:name w:val="Normal Table"/>
    <w:uiPriority w:val="99"/>
    <w:semiHidden w:val="on"/>
    <w:unhideWhenUsed w:val="on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uiPriority w:val="99"/>
  </w:style>
  <w:style w:type="paragraph" w:styleId="Title">
    <w:name w:val="Title"/>
    <w:basedOn w:val="Normal"/>
    <w:uiPriority w:val="99"/>
    <w:pPr>
      <w:spacing w:after="300"/>
    </w:pPr>
    <w:rPr>
      <w:color w:val="17365d"/>
      <w:sz w:val="52"/>
    </w:rPr>
  </w:style>
  <w:style w:type="paragraph" w:styleId="Subtitle">
    <w:name w:val="Subtitle"/>
    <w:basedOn w:val="Normal"/>
    <w:uiPriority w:val="99"/>
    <w:rPr>
      <w:i/>
      <w:color w:val="4f81bd"/>
      <w:sz w:val="24"/>
    </w:rPr>
  </w:style>
  <w:style w:type="paragraph" w:styleId="Heading1">
    <w:name w:val="Heading 1"/>
    <w:basedOn w:val="Normal"/>
    <w:uiPriority w:val="99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uiPriority w:val="99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uiPriority w:val="99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paragraph" w:styleId="para1">
    <w:name w:val="Normal (Web)"/>
    <w:qFormat/>
    <w:basedOn w:val="para0"/>
  </w:style>
  <w:style w:type="paragraph" w:styleId="para2">
    <w:name w:val="Body Text"/>
    <w:qFormat/>
    <w:basedOn w:val="para0"/>
    <w:pPr>
      <w:spacing w:after="120"/>
    </w:pPr>
  </w:style>
  <w:style w:type="paragraph" w:styleId="para3">
    <w:name w:val="List"/>
    <w:qFormat/>
    <w:basedOn w:val="para2"/>
  </w:style>
  <w:style w:type="paragraph" w:styleId="para4" w:customStyle="1">
    <w:name w:val="Caption1"/>
    <w:qFormat/>
    <w:basedOn w:val="para0"/>
    <w:pPr>
      <w:spacing w:before="120" w:after="120"/>
    </w:pPr>
    <w:rPr>
      <w:i/>
    </w:rPr>
  </w:style>
  <w:style w:type="paragraph" w:styleId="para5" w:customStyle="1">
    <w:name w:val="Table Contents"/>
    <w:qFormat/>
    <w:basedOn w:val="para0"/>
  </w:style>
  <w:style w:type="paragraph" w:styleId="para6" w:customStyle="1">
    <w:name w:val="Table Heading"/>
    <w:qFormat/>
    <w:basedOn w:val="para5"/>
    <w:pPr>
      <w:spacing/>
      <w:jc w:val="center"/>
    </w:pPr>
    <w:rPr>
      <w:b/>
    </w:rPr>
  </w:style>
  <w:style w:type="paragraph" w:styleId="para7" w:customStyle="1">
    <w:name w:val="Index"/>
    <w:qFormat/>
    <w:basedOn w:val="para0"/>
  </w:style>
  <w:style w:type="paragraph" w:styleId="para8" w:customStyle="1">
    <w:name w:val="Heading"/>
    <w:qFormat/>
    <w:basedOn w:val="para0"/>
    <w:pPr>
      <w:spacing w:before="240" w:after="120"/>
    </w:pPr>
    <w:rPr>
      <w:rFonts w:ascii="Arial" w:hAnsi="Arial"/>
      <w:sz w:val="28"/>
      <w:szCs w:val="28"/>
    </w:rPr>
  </w:style>
  <w:style w:type="paragraph" w:styleId="para9">
    <w:name w:val="List Paragraph"/>
    <w:qFormat/>
    <w:basedOn w:val="para0"/>
    <w:pPr>
      <w:ind w:left="720"/>
      <w:spacing w:after="160" w:line="259" w:lineRule="auto"/>
      <w:contextualSpacing/>
    </w:pPr>
    <w:rPr>
      <w:rFonts w:ascii="Calibri" w:hAnsi="Calibri"/>
      <w:sz w:val="22"/>
      <w:szCs w:val="22"/>
    </w:rPr>
  </w:style>
  <w:style w:type="paragraph" w:styleId="para10">
    <w:name w:val="Balloon Text"/>
    <w:qFormat/>
    <w:basedOn w:val="para0"/>
    <w:rPr>
      <w:rFonts w:ascii="Tahoma" w:hAnsi="Tahoma"/>
      <w:sz w:val="16"/>
      <w:szCs w:val="14"/>
    </w:rPr>
  </w:style>
  <w:style w:type="paragraph" w:styleId="para11">
    <w:name w:val="Title"/>
    <w:qFormat/>
    <w:basedOn w:val="para0"/>
    <w:pPr>
      <w:spacing w:before="240" w:after="60"/>
      <w:jc w:val="center"/>
    </w:pPr>
    <w:rPr>
      <w:rFonts w:ascii="Cambria" w:hAnsi="Cambria"/>
      <w:b/>
      <w:sz w:val="32"/>
      <w:szCs w:val="29"/>
    </w:rPr>
  </w:style>
  <w:style w:type="paragraph" w:styleId="para12">
    <w:name w:val="Header"/>
    <w:qFormat/>
    <w:basedOn w:val="para0"/>
    <w:rPr>
      <w:szCs w:val="21"/>
    </w:rPr>
  </w:style>
  <w:style w:type="paragraph" w:styleId="para13">
    <w:name w:val="Footer"/>
    <w:qFormat/>
    <w:basedOn w:val="para0"/>
    <w:rPr>
      <w:szCs w:val="21"/>
    </w:rPr>
  </w:style>
  <w:style w:type="paragraph" w:styleId="para14">
    <w:name w:val="Subtitle"/>
    <w:qFormat/>
    <w:basedOn w:val="para0"/>
    <w:rPr>
      <w:i/>
      <w:color w:val="4f81bd"/>
    </w:rPr>
  </w:style>
  <w:style w:type="paragraph" w:styleId="para15">
    <w:name w:val="heading 1"/>
    <w:qFormat/>
    <w:basedOn w:val="para0"/>
    <w:pPr>
      <w:spacing w:before="480"/>
    </w:pPr>
    <w:rPr>
      <w:b/>
      <w:color w:val="345a8a"/>
      <w:sz w:val="32"/>
    </w:rPr>
  </w:style>
  <w:style w:type="paragraph" w:styleId="para16">
    <w:name w:val="heading 2"/>
    <w:qFormat/>
    <w:basedOn w:val="para0"/>
    <w:pPr>
      <w:spacing w:before="200"/>
    </w:pPr>
    <w:rPr>
      <w:b/>
      <w:color w:val="4f81bd"/>
      <w:sz w:val="26"/>
    </w:rPr>
  </w:style>
  <w:style w:type="paragraph" w:styleId="para17">
    <w:name w:val="heading 3"/>
    <w:qFormat/>
    <w:basedOn w:val="para0"/>
    <w:pPr>
      <w:spacing w:before="200"/>
    </w:pPr>
    <w:rPr>
      <w:b/>
      <w:color w:val="4f81bd"/>
    </w:rPr>
  </w:style>
  <w:style w:type="paragraph" w:styleId="para18" w:customStyle="1">
    <w:name w:val="Normal*"/>
    <w:qFormat/>
    <w:rPr>
      <w:lang w:val="en-gb" w:eastAsia="zh-cn" w:bidi="ar-sa"/>
    </w:rPr>
  </w:style>
  <w:style w:type="paragraph" w:styleId="para19" w:customStyle="1">
    <w:name w:val="Title*"/>
    <w:qFormat/>
    <w:basedOn w:val="para18"/>
    <w:pPr>
      <w:spacing w:after="300"/>
    </w:pPr>
    <w:rPr>
      <w:color w:val="17365d"/>
      <w:sz w:val="52"/>
    </w:rPr>
  </w:style>
  <w:style w:type="paragraph" w:styleId="para20" w:customStyle="1">
    <w:name w:val="Subtitle*"/>
    <w:qFormat/>
    <w:basedOn w:val="para18"/>
    <w:rPr>
      <w:i/>
      <w:color w:val="4f81bd"/>
      <w:sz w:val="24"/>
    </w:rPr>
  </w:style>
  <w:style w:type="paragraph" w:styleId="para21" w:customStyle="1">
    <w:name w:val="Heading 1*"/>
    <w:qFormat/>
    <w:basedOn w:val="para18"/>
    <w:pPr>
      <w:spacing w:before="480"/>
    </w:pPr>
    <w:rPr>
      <w:b/>
      <w:color w:val="345a8a"/>
      <w:sz w:val="32"/>
    </w:rPr>
  </w:style>
  <w:style w:type="paragraph" w:styleId="para22" w:customStyle="1">
    <w:name w:val="Heading 2*"/>
    <w:qFormat/>
    <w:basedOn w:val="para18"/>
    <w:pPr>
      <w:spacing w:before="200"/>
    </w:pPr>
    <w:rPr>
      <w:b/>
      <w:color w:val="4f81bd"/>
      <w:sz w:val="26"/>
    </w:rPr>
  </w:style>
  <w:style w:type="paragraph" w:styleId="para23" w:customStyle="1">
    <w:name w:val="Heading 3*"/>
    <w:qFormat/>
    <w:basedOn w:val="para18"/>
    <w:pPr>
      <w:spacing w:before="200"/>
    </w:pPr>
    <w:rPr>
      <w:b/>
      <w:color w:val="4f81bd"/>
      <w:sz w:val="24"/>
    </w:rPr>
  </w:style>
  <w:style w:type="paragraph" w:styleId="para24" w:customStyle="1">
    <w:name w:val="Normal**"/>
    <w:qFormat/>
    <w:rPr>
      <w:lang w:val="en-gb" w:eastAsia="zh-cn" w:bidi="ar-sa"/>
    </w:rPr>
  </w:style>
  <w:style w:type="paragraph" w:styleId="para25" w:customStyle="1">
    <w:name w:val="Title**"/>
    <w:qFormat/>
    <w:basedOn w:val="para24"/>
    <w:pPr>
      <w:spacing w:after="300"/>
    </w:pPr>
    <w:rPr>
      <w:color w:val="17365d"/>
      <w:sz w:val="52"/>
    </w:rPr>
  </w:style>
  <w:style w:type="paragraph" w:styleId="para26" w:customStyle="1">
    <w:name w:val="Subtitle**"/>
    <w:qFormat/>
    <w:basedOn w:val="para24"/>
    <w:rPr>
      <w:i/>
      <w:color w:val="4f81bd"/>
      <w:sz w:val="24"/>
    </w:rPr>
  </w:style>
  <w:style w:type="paragraph" w:styleId="para27" w:customStyle="1">
    <w:name w:val="Heading 1**"/>
    <w:qFormat/>
    <w:basedOn w:val="para24"/>
    <w:pPr>
      <w:spacing w:before="480"/>
    </w:pPr>
    <w:rPr>
      <w:b/>
      <w:color w:val="345a8a"/>
      <w:sz w:val="32"/>
    </w:rPr>
  </w:style>
  <w:style w:type="paragraph" w:styleId="para28" w:customStyle="1">
    <w:name w:val="Heading 2**"/>
    <w:qFormat/>
    <w:basedOn w:val="para24"/>
    <w:pPr>
      <w:spacing w:before="200"/>
    </w:pPr>
    <w:rPr>
      <w:b/>
      <w:color w:val="4f81bd"/>
      <w:sz w:val="26"/>
    </w:rPr>
  </w:style>
  <w:style w:type="paragraph" w:styleId="para29" w:customStyle="1">
    <w:name w:val="Heading 3**"/>
    <w:qFormat/>
    <w:basedOn w:val="para24"/>
    <w:pPr>
      <w:spacing w:before="200"/>
    </w:pPr>
    <w:rPr>
      <w:b/>
      <w:color w:val="4f81bd"/>
      <w:sz w:val="24"/>
    </w:rPr>
  </w:style>
  <w:style w:type="character" w:styleId="char0" w:default="1">
    <w:name w:val="Default Paragraph Font"/>
  </w:style>
  <w:style w:type="character" w:styleId="char1" w:customStyle="1">
    <w:name w:val="hover"/>
    <w:basedOn w:val="char0"/>
  </w:style>
  <w:style w:type="character" w:styleId="char2" w:customStyle="1">
    <w:name w:val="Default Paragraph Font1"/>
    <w:basedOn w:val="char0"/>
  </w:style>
  <w:style w:type="character" w:styleId="char3">
    <w:name w:val="Hyperlink"/>
    <w:basedOn w:val="char0"/>
    <w:rPr>
      <w:color w:val="000000"/>
      <w:u w:color="auto" w:val="single"/>
    </w:rPr>
  </w:style>
  <w:style w:type="character" w:styleId="char4" w:customStyle="1">
    <w:name w:val="Balloon Text Char"/>
    <w:basedOn w:val="char0"/>
    <w:rPr>
      <w:rFonts w:ascii="Tahoma" w:hAnsi="Tahoma"/>
      <w:sz w:val="16"/>
      <w:szCs w:val="14"/>
    </w:rPr>
  </w:style>
  <w:style w:type="character" w:styleId="char5" w:customStyle="1">
    <w:name w:val="Body Text Char"/>
    <w:basedOn w:val="char0"/>
    <w:rPr>
      <w:sz w:val="24"/>
      <w:szCs w:val="24"/>
    </w:rPr>
  </w:style>
  <w:style w:type="character" w:styleId="char6" w:customStyle="1">
    <w:name w:val="Title Char"/>
    <w:basedOn w:val="char0"/>
    <w:rPr>
      <w:rFonts w:ascii="Cambria" w:hAnsi="Cambria"/>
      <w:b/>
      <w:sz w:val="32"/>
      <w:szCs w:val="29"/>
    </w:rPr>
  </w:style>
  <w:style w:type="character" w:styleId="char7" w:customStyle="1">
    <w:name w:val="Header Char"/>
    <w:basedOn w:val="char0"/>
    <w:rPr>
      <w:sz w:val="24"/>
      <w:szCs w:val="21"/>
    </w:rPr>
  </w:style>
  <w:style w:type="character" w:styleId="char8" w:customStyle="1">
    <w:name w:val="Footer Char"/>
    <w:basedOn w:val="char0"/>
    <w:rPr>
      <w:sz w:val="24"/>
      <w:szCs w:val="21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40" Type="http://schemas.openxmlformats.org/officeDocument/2006/relationships/header" Target="header1.xml"/><Relationship Id="rId41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1" Type="http://schemas.openxmlformats.org/officeDocument/2006/relationships/webSettings" Target="webSettings.xml"/><Relationship Id="rId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Times New Roman"/>
        <a:ea typeface="Times New Roman"/>
        <a:cs typeface="Times New Roman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Horne</dc:creator>
  <cp:lastModifiedBy>David Horne</cp:lastModifiedBy>
</cp:coreProperties>
</file>